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2A94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黑体" w:eastAsia="方正小标宋简体" w:cs="黑体"/>
          <w:color w:val="auto"/>
          <w:sz w:val="44"/>
          <w:szCs w:val="44"/>
        </w:rPr>
      </w:pPr>
      <w:r>
        <w:rPr>
          <w:rFonts w:hint="eastAsia" w:ascii="方正小标宋简体" w:hAnsi="黑体" w:eastAsia="方正小标宋简体" w:cs="黑体"/>
          <w:color w:val="auto"/>
          <w:sz w:val="44"/>
          <w:szCs w:val="44"/>
          <w:lang w:eastAsia="zh-CN"/>
        </w:rPr>
        <w:t>汝州职业技术</w:t>
      </w:r>
      <w:r>
        <w:rPr>
          <w:rFonts w:hint="eastAsia" w:ascii="方正小标宋简体" w:hAnsi="黑体" w:eastAsia="方正小标宋简体" w:cs="黑体"/>
          <w:color w:val="auto"/>
          <w:sz w:val="44"/>
          <w:szCs w:val="44"/>
        </w:rPr>
        <w:t>学院新媒体建设与管理办法</w:t>
      </w:r>
    </w:p>
    <w:p w14:paraId="0ED73704">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color w:val="auto"/>
        </w:rPr>
      </w:pPr>
    </w:p>
    <w:p w14:paraId="237316ED">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根据《互联网信息服务管理办法》（国务院令〔</w:t>
      </w:r>
      <w:r>
        <w:rPr>
          <w:rFonts w:hint="default" w:ascii="Times New Roman" w:hAnsi="Times New Roman" w:eastAsia="仿宋_GB2312" w:cs="Times New Roman"/>
          <w:color w:val="auto"/>
          <w:sz w:val="32"/>
          <w:szCs w:val="32"/>
        </w:rPr>
        <w:t>2000</w:t>
      </w:r>
      <w:r>
        <w:rPr>
          <w:rFonts w:hint="eastAsia" w:ascii="仿宋_GB2312" w:hAnsi="仿宋_GB2312" w:eastAsia="仿宋_GB2312" w:cs="仿宋_GB2312"/>
          <w:color w:val="auto"/>
          <w:sz w:val="32"/>
          <w:szCs w:val="32"/>
        </w:rPr>
        <w:t>〕</w:t>
      </w:r>
      <w:r>
        <w:rPr>
          <w:rFonts w:hint="eastAsia" w:ascii="Times New Roman" w:hAnsi="Times New Roman" w:eastAsia="仿宋_GB2312" w:cs="Times New Roman"/>
          <w:color w:val="auto"/>
          <w:sz w:val="32"/>
          <w:szCs w:val="32"/>
        </w:rPr>
        <w:t>292</w:t>
      </w:r>
      <w:r>
        <w:rPr>
          <w:rFonts w:hint="eastAsia" w:ascii="仿宋_GB2312" w:hAnsi="仿宋_GB2312" w:eastAsia="仿宋_GB2312" w:cs="仿宋_GB2312"/>
          <w:color w:val="auto"/>
          <w:sz w:val="32"/>
          <w:szCs w:val="32"/>
        </w:rPr>
        <w:t>号）、《关于进一步加强高等学校网络建设和管理工作的意见》（教思政〔</w:t>
      </w:r>
      <w:r>
        <w:rPr>
          <w:rFonts w:hint="eastAsia" w:ascii="Times New Roman" w:hAnsi="Times New Roman" w:eastAsia="仿宋_GB2312" w:cs="Times New Roman"/>
          <w:color w:val="auto"/>
          <w:sz w:val="32"/>
          <w:szCs w:val="32"/>
        </w:rPr>
        <w:t>2013</w:t>
      </w:r>
      <w:r>
        <w:rPr>
          <w:rFonts w:hint="eastAsia" w:ascii="仿宋_GB2312" w:hAnsi="仿宋_GB2312" w:eastAsia="仿宋_GB2312" w:cs="仿宋_GB2312"/>
          <w:color w:val="auto"/>
          <w:sz w:val="32"/>
          <w:szCs w:val="32"/>
        </w:rPr>
        <w:t>〕</w:t>
      </w:r>
      <w:r>
        <w:rPr>
          <w:rFonts w:hint="eastAsia" w:ascii="Times New Roman" w:hAnsi="Times New Roman" w:eastAsia="仿宋_GB2312" w:cs="Times New Roman"/>
          <w:color w:val="auto"/>
          <w:sz w:val="32"/>
          <w:szCs w:val="32"/>
        </w:rPr>
        <w:t>3</w:t>
      </w:r>
      <w:r>
        <w:rPr>
          <w:rFonts w:hint="eastAsia" w:ascii="仿宋_GB2312" w:hAnsi="仿宋_GB2312" w:eastAsia="仿宋_GB2312" w:cs="仿宋_GB2312"/>
          <w:color w:val="auto"/>
          <w:sz w:val="32"/>
          <w:szCs w:val="32"/>
        </w:rPr>
        <w:t>号）等文件精神，结合互联网新媒体发展趋势和学校实际，</w:t>
      </w:r>
      <w:r>
        <w:rPr>
          <w:rFonts w:hint="eastAsia" w:ascii="仿宋_GB2312" w:hAnsi="仿宋_GB2312" w:eastAsia="仿宋_GB2312" w:cs="仿宋_GB2312"/>
          <w:color w:val="auto"/>
          <w:sz w:val="32"/>
          <w:szCs w:val="32"/>
          <w:lang w:val="en-US" w:eastAsia="zh-CN"/>
        </w:rPr>
        <w:t>特制定</w:t>
      </w:r>
      <w:r>
        <w:rPr>
          <w:rFonts w:hint="eastAsia" w:ascii="仿宋_GB2312" w:hAnsi="宋体" w:eastAsia="仿宋_GB2312"/>
          <w:bCs/>
          <w:color w:val="auto"/>
          <w:sz w:val="32"/>
          <w:szCs w:val="32"/>
        </w:rPr>
        <w:t>《</w:t>
      </w:r>
      <w:r>
        <w:rPr>
          <w:rFonts w:hint="eastAsia" w:ascii="仿宋_GB2312" w:hAnsi="宋体" w:eastAsia="仿宋_GB2312"/>
          <w:bCs/>
          <w:color w:val="auto"/>
          <w:sz w:val="32"/>
          <w:szCs w:val="32"/>
          <w:lang w:eastAsia="zh-CN"/>
        </w:rPr>
        <w:t>汝州职业技术</w:t>
      </w:r>
      <w:r>
        <w:rPr>
          <w:rFonts w:hint="eastAsia" w:ascii="仿宋_GB2312" w:hAnsi="宋体" w:eastAsia="仿宋_GB2312"/>
          <w:bCs/>
          <w:color w:val="auto"/>
          <w:sz w:val="32"/>
          <w:szCs w:val="32"/>
        </w:rPr>
        <w:t>学院新媒体建设与管理办法（试行）》</w:t>
      </w:r>
      <w:r>
        <w:rPr>
          <w:rFonts w:hint="eastAsia" w:ascii="仿宋_GB2312" w:hAnsi="仿宋_GB2312" w:eastAsia="仿宋_GB2312" w:cs="仿宋_GB2312"/>
          <w:color w:val="auto"/>
          <w:sz w:val="32"/>
          <w:szCs w:val="32"/>
        </w:rPr>
        <w:t>。</w:t>
      </w:r>
    </w:p>
    <w:p w14:paraId="24C0F2C0">
      <w:pPr>
        <w:keepNext w:val="0"/>
        <w:keepLines w:val="0"/>
        <w:pageBreakBefore w:val="0"/>
        <w:widowControl w:val="0"/>
        <w:kinsoku/>
        <w:wordWrap/>
        <w:overflowPunct/>
        <w:topLinePunct w:val="0"/>
        <w:autoSpaceDE/>
        <w:autoSpaceDN/>
        <w:bidi w:val="0"/>
        <w:adjustRightInd/>
        <w:snapToGrid/>
        <w:spacing w:before="212" w:beforeLines="50" w:after="212" w:afterLines="50" w:line="554"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第一章  总  则</w:t>
      </w:r>
    </w:p>
    <w:p w14:paraId="7F54F71D">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 xml:space="preserve">第一条 </w:t>
      </w:r>
      <w:r>
        <w:rPr>
          <w:rFonts w:hint="eastAsia" w:ascii="黑体" w:hAnsi="黑体" w:eastAsia="黑体"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新媒体在新闻宣传和舆论引导方面日益发挥重要作用。新媒体公众账号已成为校务公开、服务师生的重要载体，并成为密切联系师生、改进工作作风、引导校园舆论、塑造学校形象的重要平台。 </w:t>
      </w:r>
    </w:p>
    <w:p w14:paraId="6E42B988">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第二条</w:t>
      </w:r>
      <w:r>
        <w:rPr>
          <w:rFonts w:hint="eastAsia" w:ascii="黑体" w:hAnsi="黑体" w:eastAsia="黑体" w:cs="仿宋_GB2312"/>
          <w:color w:val="auto"/>
          <w:sz w:val="32"/>
          <w:szCs w:val="32"/>
          <w:lang w:val="en-US" w:eastAsia="zh-CN"/>
        </w:rPr>
        <w:t xml:space="preserve"> </w:t>
      </w:r>
      <w:r>
        <w:rPr>
          <w:rFonts w:hint="eastAsia" w:ascii="黑体" w:hAnsi="黑体" w:eastAsia="黑体" w:cs="仿宋_GB2312"/>
          <w:color w:val="auto"/>
          <w:sz w:val="32"/>
          <w:szCs w:val="32"/>
        </w:rPr>
        <w:t xml:space="preserve"> </w:t>
      </w:r>
      <w:r>
        <w:rPr>
          <w:rFonts w:hint="eastAsia" w:ascii="仿宋_GB2312" w:hAnsi="仿宋_GB2312" w:eastAsia="仿宋_GB2312" w:cs="仿宋_GB2312"/>
          <w:color w:val="auto"/>
          <w:sz w:val="32"/>
          <w:szCs w:val="32"/>
        </w:rPr>
        <w:t>学校提倡校内各部门、学院和团学组织在学校党委的指导下建设必要的新媒体平台。校内各单位要按照党管媒体的原则，增强对互联网发展的适应性，准确把握网络舆论导向的主动权。</w:t>
      </w:r>
    </w:p>
    <w:p w14:paraId="12218140">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第三条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新媒体</w:t>
      </w:r>
      <w:r>
        <w:rPr>
          <w:rFonts w:hint="eastAsia" w:ascii="仿宋_GB2312" w:hAnsi="Helvetica" w:eastAsia="仿宋_GB2312" w:cs="Helvetica"/>
          <w:color w:val="auto"/>
          <w:sz w:val="32"/>
          <w:szCs w:val="32"/>
          <w:shd w:val="clear" w:color="auto" w:fill="FFFFFF"/>
        </w:rPr>
        <w:t>指当下与平面纸媒、广播电视、主页互联网等“传统媒体”相对应的，以数字压缩和无线网络技术为支撑，利用其大容量、实时性和交互性，可以跨越地理界线最终实现信息快速传播的媒体形式。例如新浪</w:t>
      </w:r>
      <w:r>
        <w:rPr>
          <w:rFonts w:hint="eastAsia" w:ascii="仿宋_GB2312" w:hAnsi="仿宋_GB2312" w:eastAsia="仿宋_GB2312" w:cs="仿宋_GB2312"/>
          <w:color w:val="auto"/>
          <w:sz w:val="32"/>
          <w:szCs w:val="32"/>
        </w:rPr>
        <w:t>微博、微信公众号、视频平台（抖音、快手、视频号等）、QQ空间、QQ工作群号、微信工作群号、手机报、新闻类客户端（今日头条、人民号、新华号等）自媒体APP客户端（B站、小红书、喜马拉雅、知乎等）、移动电视等新媒体平台账号。</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学院校级新媒体包括以</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学院（包括外文及缩写）、</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学院某单位、部门以及某项工作业务、团学组织的名义开通并经平台实名认证的账号。</w:t>
      </w:r>
    </w:p>
    <w:p w14:paraId="78575A84">
      <w:pPr>
        <w:keepNext w:val="0"/>
        <w:keepLines w:val="0"/>
        <w:pageBreakBefore w:val="0"/>
        <w:widowControl w:val="0"/>
        <w:kinsoku/>
        <w:wordWrap/>
        <w:overflowPunct/>
        <w:topLinePunct w:val="0"/>
        <w:autoSpaceDE/>
        <w:autoSpaceDN/>
        <w:bidi w:val="0"/>
        <w:adjustRightInd/>
        <w:snapToGrid/>
        <w:spacing w:before="212" w:beforeLines="50" w:after="212" w:afterLines="50" w:line="560"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第二章  新媒体建设审批</w:t>
      </w:r>
    </w:p>
    <w:p w14:paraId="69133970">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olor w:val="auto"/>
          <w:sz w:val="32"/>
          <w:szCs w:val="32"/>
        </w:rPr>
        <w:t>第四条</w:t>
      </w:r>
      <w:r>
        <w:rPr>
          <w:rFonts w:hint="eastAsia" w:ascii="黑体" w:hAnsi="黑体" w:eastAsia="黑体"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学校鼓励广大师生通过新媒体宣传党的创新理论、实施校园安全教育</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宣传</w:t>
      </w:r>
      <w:r>
        <w:rPr>
          <w:rFonts w:hint="eastAsia" w:ascii="仿宋_GB2312" w:hAnsi="仿宋_GB2312" w:eastAsia="仿宋_GB2312" w:cs="仿宋_GB2312"/>
          <w:color w:val="auto"/>
          <w:sz w:val="32"/>
          <w:szCs w:val="32"/>
        </w:rPr>
        <w:t>学校发展新动态、</w:t>
      </w:r>
      <w:r>
        <w:rPr>
          <w:rFonts w:hint="eastAsia" w:ascii="仿宋_GB2312" w:hAnsi="仿宋_GB2312" w:eastAsia="仿宋_GB2312" w:cs="仿宋_GB2312"/>
          <w:color w:val="auto"/>
          <w:sz w:val="32"/>
          <w:szCs w:val="32"/>
          <w:lang w:val="en-US" w:eastAsia="zh-CN"/>
        </w:rPr>
        <w:t>新成绩</w:t>
      </w:r>
      <w:r>
        <w:rPr>
          <w:rFonts w:hint="eastAsia" w:ascii="仿宋_GB2312" w:hAnsi="仿宋_GB2312" w:eastAsia="仿宋_GB2312" w:cs="仿宋_GB2312"/>
          <w:color w:val="auto"/>
          <w:sz w:val="32"/>
          <w:szCs w:val="32"/>
        </w:rPr>
        <w:t>，营造积极向上校园网络文化，讲好</w:t>
      </w:r>
      <w:r>
        <w:rPr>
          <w:rFonts w:hint="eastAsia" w:ascii="仿宋_GB2312" w:hAnsi="仿宋_GB2312" w:eastAsia="仿宋_GB2312" w:cs="仿宋_GB2312"/>
          <w:color w:val="auto"/>
          <w:sz w:val="32"/>
          <w:szCs w:val="32"/>
          <w:lang w:eastAsia="zh-CN"/>
        </w:rPr>
        <w:t>汝职</w:t>
      </w:r>
      <w:r>
        <w:rPr>
          <w:rFonts w:hint="eastAsia" w:ascii="仿宋_GB2312" w:hAnsi="仿宋_GB2312" w:eastAsia="仿宋_GB2312" w:cs="仿宋_GB2312"/>
          <w:color w:val="auto"/>
          <w:sz w:val="32"/>
          <w:szCs w:val="32"/>
        </w:rPr>
        <w:t>故事，传递校园正能量。</w:t>
      </w:r>
    </w:p>
    <w:p w14:paraId="5D5F2D5A">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个人新媒体账号必须遵守国家有关管理规定及《</w:t>
      </w:r>
      <w:r>
        <w:rPr>
          <w:rFonts w:hint="eastAsia" w:ascii="仿宋_GB2312" w:hAnsi="宋体" w:eastAsia="仿宋_GB2312"/>
          <w:color w:val="auto"/>
          <w:sz w:val="32"/>
          <w:szCs w:val="32"/>
          <w:lang w:eastAsia="zh-CN"/>
        </w:rPr>
        <w:t>汝州职业技术</w:t>
      </w:r>
      <w:r>
        <w:rPr>
          <w:rFonts w:hint="eastAsia" w:ascii="仿宋_GB2312" w:hAnsi="宋体" w:eastAsia="仿宋_GB2312"/>
          <w:color w:val="auto"/>
          <w:sz w:val="32"/>
          <w:szCs w:val="32"/>
        </w:rPr>
        <w:t>学院自媒体建设与管理工作实施办法</w:t>
      </w:r>
      <w:r>
        <w:rPr>
          <w:rFonts w:hint="eastAsia" w:ascii="仿宋_GB2312" w:hAnsi="仿宋_GB2312" w:eastAsia="仿宋_GB2312" w:cs="仿宋_GB2312"/>
          <w:color w:val="auto"/>
          <w:sz w:val="32"/>
          <w:szCs w:val="32"/>
        </w:rPr>
        <w:t>》相关要求，合法合规运营。个人新媒体账号禁止以</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学院及所属各单位、部门、任何组织的名义注册、运营；账号名称、头像、LOGO等标识不得使用学校校名全称或简称（包括外文及缩写）、校徽的图形；个人新媒体账号所</w:t>
      </w:r>
      <w:r>
        <w:rPr>
          <w:rFonts w:hint="eastAsia" w:ascii="仿宋_GB2312" w:hAnsi="仿宋_GB2312" w:eastAsia="仿宋_GB2312" w:cs="仿宋_GB2312"/>
          <w:color w:val="auto"/>
          <w:sz w:val="32"/>
          <w:szCs w:val="32"/>
          <w:lang w:val="en-US" w:eastAsia="zh-CN"/>
        </w:rPr>
        <w:t>发布</w:t>
      </w:r>
      <w:r>
        <w:rPr>
          <w:rFonts w:hint="eastAsia" w:ascii="仿宋_GB2312" w:hAnsi="仿宋_GB2312" w:eastAsia="仿宋_GB2312" w:cs="仿宋_GB2312"/>
          <w:color w:val="auto"/>
          <w:sz w:val="32"/>
          <w:szCs w:val="32"/>
        </w:rPr>
        <w:t>内容由账号注册者、运营者负全部法律责任。</w:t>
      </w:r>
    </w:p>
    <w:p w14:paraId="4F13E603">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第五条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建设校属新媒体须填写《</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学院新媒体建设备案登记表》（见附件</w:t>
      </w:r>
      <w:r>
        <w:rPr>
          <w:rFonts w:hint="eastAsia" w:ascii="Times New Roman" w:hAnsi="Times New Roman" w:eastAsia="仿宋_GB2312" w:cs="Times New Roman"/>
          <w:color w:val="auto"/>
          <w:sz w:val="32"/>
          <w:szCs w:val="32"/>
        </w:rPr>
        <w:t>1</w:t>
      </w:r>
      <w:r>
        <w:rPr>
          <w:rFonts w:hint="eastAsia" w:ascii="仿宋_GB2312" w:hAnsi="仿宋_GB2312" w:eastAsia="仿宋_GB2312" w:cs="仿宋_GB2312"/>
          <w:color w:val="auto"/>
          <w:sz w:val="32"/>
          <w:szCs w:val="32"/>
        </w:rPr>
        <w:t>），对相关情况（如名称、宗旨、定位、信息发布范围等）进行说明，明确主管领导、后台管理人员，登记表须经所在单位党政主要负责人签字并加盖公章，报党委宣传部审批，经批准后方可开通。新媒体开通后，应及时向平台运营方申请认证，不同平台的相关认证材为可向党委宣传部咨询。</w:t>
      </w:r>
    </w:p>
    <w:p w14:paraId="4D8A2331">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如因工作需要，新媒体备案登记表中内容发生变更，应重新填写《</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学院新媒体建设备案登记表》，并在变更后5个工作日内提交党委宣传部审批备案。</w:t>
      </w:r>
    </w:p>
    <w:p w14:paraId="471EFC4D">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第六条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新媒体的账户名称原则上应为组织机构全称或简称，或根据服务对象或工作特性命名。在账号信息中使用学校校名、校徽等标识须严格遵守《</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学院章程》中的“第八章 学校标识”的规定。</w:t>
      </w:r>
    </w:p>
    <w:p w14:paraId="2FCEA217">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第七条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新媒体平台认证年审需向党委宣传部备案。各级新媒体平台实行年度核查制度。账号管理者每年撰写年度检查报告，报学校党委宣传部进行年度审核检查。对年审不合格的新媒体账号，学校有权责令其限期整改或注销账号。</w:t>
      </w:r>
    </w:p>
    <w:p w14:paraId="5199F52D">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第八条</w:t>
      </w:r>
      <w:r>
        <w:rPr>
          <w:rFonts w:hint="eastAsia" w:ascii="黑体" w:hAnsi="黑体" w:eastAsia="黑体" w:cs="仿宋_GB2312"/>
          <w:color w:val="auto"/>
          <w:sz w:val="32"/>
          <w:szCs w:val="32"/>
          <w:lang w:val="en-US" w:eastAsia="zh-CN"/>
        </w:rPr>
        <w:t xml:space="preserve"> </w:t>
      </w:r>
      <w:r>
        <w:rPr>
          <w:rFonts w:hint="eastAsia" w:ascii="黑体" w:hAnsi="黑体" w:eastAsia="黑体" w:cs="仿宋_GB2312"/>
          <w:color w:val="auto"/>
          <w:sz w:val="32"/>
          <w:szCs w:val="32"/>
        </w:rPr>
        <w:t xml:space="preserve"> </w:t>
      </w:r>
      <w:r>
        <w:rPr>
          <w:rFonts w:hint="eastAsia" w:ascii="仿宋_GB2312" w:hAnsi="仿宋_GB2312" w:eastAsia="仿宋_GB2312" w:cs="仿宋_GB2312"/>
          <w:color w:val="auto"/>
          <w:sz w:val="32"/>
          <w:szCs w:val="32"/>
        </w:rPr>
        <w:t>党委宣传部负责校级新媒体账号的建设运营、管理维护等；团委、学生处负责各团学组织新媒体账号的内容管理和正面引导工作；网络中心负责校属新媒体平台的信息监控和技术支持。各党</w:t>
      </w:r>
      <w:r>
        <w:rPr>
          <w:rFonts w:hint="eastAsia" w:ascii="仿宋_GB2312" w:hAnsi="仿宋_GB2312" w:eastAsia="仿宋_GB2312" w:cs="仿宋_GB2312"/>
          <w:color w:val="auto"/>
          <w:sz w:val="32"/>
          <w:szCs w:val="32"/>
          <w:lang w:val="en-US" w:eastAsia="zh-CN"/>
        </w:rPr>
        <w:t>支部</w:t>
      </w:r>
      <w:r>
        <w:rPr>
          <w:rFonts w:hint="eastAsia" w:ascii="仿宋_GB2312" w:hAnsi="仿宋_GB2312" w:eastAsia="仿宋_GB2312" w:cs="仿宋_GB2312"/>
          <w:color w:val="auto"/>
          <w:sz w:val="32"/>
          <w:szCs w:val="32"/>
        </w:rPr>
        <w:t>、各部门负责本单位新媒体账号的建设管理、维护运营，并协助配合作好校级新媒体的建设运营工作。</w:t>
      </w:r>
    </w:p>
    <w:p w14:paraId="74B52E14">
      <w:pPr>
        <w:keepNext w:val="0"/>
        <w:keepLines w:val="0"/>
        <w:pageBreakBefore w:val="0"/>
        <w:widowControl w:val="0"/>
        <w:kinsoku/>
        <w:wordWrap/>
        <w:overflowPunct/>
        <w:topLinePunct w:val="0"/>
        <w:autoSpaceDE/>
        <w:autoSpaceDN/>
        <w:bidi w:val="0"/>
        <w:adjustRightInd/>
        <w:snapToGrid/>
        <w:spacing w:before="212" w:beforeLines="50" w:after="212" w:afterLines="50" w:line="560"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第三章  新媒体信息发布</w:t>
      </w:r>
    </w:p>
    <w:p w14:paraId="5E3AC5AB">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第九条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校级新媒体主要发布学校各方面工作的最新动态、重要公告，采集校园各类信息，展示校园风貌和师生精神面貌，积极开展党的创新理论宣传教育，实施校园安全、网络安全、电信防诈等安全主题宣传教育，以及与学校、师生相关的其他信息，服务学校改革发展，服务师生学习、工作和生活，宣传学校发展成就，展示学校良好形象，营造积极正面校园网络氛围。各级新媒体平台开展党的创新理论和校园安全相关主题宣传教育内容占平台总推送内容不低于四分之一篇幅量。</w:t>
      </w:r>
    </w:p>
    <w:p w14:paraId="5433BD70">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olor w:val="auto"/>
          <w:sz w:val="32"/>
          <w:szCs w:val="32"/>
        </w:rPr>
        <w:t>第十条</w:t>
      </w:r>
      <w:r>
        <w:rPr>
          <w:rFonts w:hint="eastAsia" w:ascii="黑体" w:hAnsi="黑体" w:eastAsia="黑体"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建立新媒体内容发布审查机制。校级新媒体各平台建设管理单位（部门）应严格遵守《</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学院媒体信息发布三审三校制度》文件精神及要求。要严格执行先审后发“三审三校”流程，确定发布内容一审、二审和终审责任人，对所发布信息内容的真实性、准确性和合法性负责。</w:t>
      </w:r>
    </w:p>
    <w:p w14:paraId="531E50F1">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发布内容不得违反宪法所确定的基本原则；不得危害国家安全，泄露国家秘密，颠覆国家政权，破坏国家统一；不得损害国家荣誉和利益；不得煽动民族仇恨、民族歧视，破坏民族团结；不得破坏国家宗教政策，宣扬邪教和封建迷信；不得散布谣言，扰乱社会秩序，破坏社会稳定；不得散布淫秽、色情、赌博、暴力、凶杀、恐怖或者教唆犯罪；不得侮辱或者诽谤他人，侵害他人合法权益；不得发布国家法律、行政法规禁止的其他内容。</w:t>
      </w:r>
    </w:p>
    <w:p w14:paraId="6AF71E08">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olor w:val="auto"/>
          <w:sz w:val="32"/>
          <w:szCs w:val="32"/>
        </w:rPr>
        <w:t>第十一条</w:t>
      </w:r>
      <w:r>
        <w:rPr>
          <w:rFonts w:hint="eastAsia" w:ascii="黑体" w:hAnsi="黑体" w:eastAsia="黑体"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建立信息纠错机制。新媒体各平台账号对已发布的不当信息要立即处理，并及时屏蔽或删除国家禁止传播的有害信息。</w:t>
      </w:r>
    </w:p>
    <w:p w14:paraId="02B2AE77">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第十二条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建立保密管理责任制。校内各级新媒体平台账号发布和转载有关信息应遵守国家相关保密规定。凡涉及党和国家秘密等相关资料及文件、学校内部办公信息或暂不宜向公众公开的事项，要严格把关，避免泄密事件发生，违者将追究其法律责任。</w:t>
      </w:r>
    </w:p>
    <w:p w14:paraId="64FF7E9C">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 xml:space="preserve">第十三条 </w:t>
      </w:r>
      <w:r>
        <w:rPr>
          <w:rFonts w:hint="eastAsia" w:ascii="黑体" w:hAnsi="黑体" w:eastAsia="黑体" w:cs="仿宋_GB2312"/>
          <w:color w:val="auto"/>
          <w:sz w:val="32"/>
          <w:szCs w:val="32"/>
          <w:lang w:val="en-US" w:eastAsia="zh-CN"/>
        </w:rPr>
        <w:t xml:space="preserve"> </w:t>
      </w:r>
      <w:r>
        <w:rPr>
          <w:rFonts w:hint="eastAsia" w:ascii="仿宋_GB2312" w:hAnsi="仿宋_GB2312" w:eastAsia="仿宋_GB2312" w:cs="仿宋_GB2312"/>
          <w:color w:val="auto"/>
          <w:sz w:val="32"/>
          <w:szCs w:val="32"/>
        </w:rPr>
        <w:t>校级新媒体平台账号发布信息要严格遵守相关法律及规定。未经学校相关部门授权，不得擅自发布涉及学校重大事件、突发事件和社会热点及敏感问题的相关信息内容。</w:t>
      </w:r>
    </w:p>
    <w:p w14:paraId="73F7FF4C">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第十四条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用户通过新媒体平台咨询业务，相应单位、部门应及时回复。如不能及时回复，应承诺答复期限。</w:t>
      </w:r>
    </w:p>
    <w:p w14:paraId="4A4FD53C">
      <w:pPr>
        <w:keepNext w:val="0"/>
        <w:keepLines w:val="0"/>
        <w:pageBreakBefore w:val="0"/>
        <w:widowControl w:val="0"/>
        <w:kinsoku/>
        <w:wordWrap/>
        <w:overflowPunct/>
        <w:topLinePunct w:val="0"/>
        <w:autoSpaceDE/>
        <w:autoSpaceDN/>
        <w:bidi w:val="0"/>
        <w:adjustRightInd/>
        <w:snapToGrid/>
        <w:spacing w:before="212" w:beforeLines="50" w:after="212" w:afterLines="50" w:line="554" w:lineRule="exact"/>
        <w:jc w:val="center"/>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第四章  新媒体安全管理</w:t>
      </w:r>
    </w:p>
    <w:p w14:paraId="37ABD3F6">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第十五条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校内各单位新媒体平台账号（以学校、学校各二级单位或学生组织名义注册的新媒体），按照“谁建设谁负责，谁主管谁负责”的原则，实行归口管理，各平台账号的单位党政主要负责人为第一责任人，负责宣传工作的党政副职为主要责任人，负责宣传平台运营的专职人员为直接责任人。</w:t>
      </w:r>
    </w:p>
    <w:p w14:paraId="10D5C4FD">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第十</w:t>
      </w:r>
      <w:r>
        <w:rPr>
          <w:rFonts w:hint="eastAsia" w:ascii="黑体" w:hAnsi="黑体" w:eastAsia="黑体" w:cs="仿宋_GB2312"/>
          <w:color w:val="auto"/>
          <w:sz w:val="32"/>
          <w:szCs w:val="32"/>
          <w:lang w:val="en-US" w:eastAsia="zh-CN"/>
        </w:rPr>
        <w:t>六</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学校各二级单位或学生组织名议注册运营的新媒体平台，在认证注册时要填写《</w:t>
      </w:r>
      <w:r>
        <w:rPr>
          <w:rFonts w:hint="eastAsia" w:ascii="仿宋_GB2312" w:hAnsi="宋体" w:eastAsia="仿宋_GB2312"/>
          <w:bCs/>
          <w:color w:val="auto"/>
          <w:sz w:val="32"/>
          <w:szCs w:val="32"/>
          <w:lang w:eastAsia="zh-CN"/>
        </w:rPr>
        <w:t>汝州职业技术</w:t>
      </w:r>
      <w:r>
        <w:rPr>
          <w:rFonts w:hint="eastAsia" w:ascii="仿宋_GB2312" w:hAnsi="宋体" w:eastAsia="仿宋_GB2312"/>
          <w:bCs/>
          <w:color w:val="auto"/>
          <w:sz w:val="32"/>
          <w:szCs w:val="32"/>
        </w:rPr>
        <w:t>学院新媒体建设备案登记表</w:t>
      </w:r>
      <w:r>
        <w:rPr>
          <w:rFonts w:hint="eastAsia" w:ascii="仿宋_GB2312" w:hAnsi="仿宋_GB2312" w:eastAsia="仿宋_GB2312" w:cs="仿宋_GB2312"/>
          <w:color w:val="auto"/>
          <w:sz w:val="32"/>
          <w:szCs w:val="32"/>
        </w:rPr>
        <w:t>》（附件</w:t>
      </w:r>
      <w:r>
        <w:rPr>
          <w:rFonts w:hint="default" w:ascii="Times New Roman" w:hAnsi="Times New Roman" w:eastAsia="仿宋_GB2312" w:cs="Times New Roman"/>
          <w:color w:val="auto"/>
          <w:sz w:val="32"/>
          <w:szCs w:val="32"/>
        </w:rPr>
        <w:t>1</w:t>
      </w:r>
      <w:r>
        <w:rPr>
          <w:rFonts w:hint="eastAsia" w:ascii="仿宋_GB2312" w:hAnsi="仿宋_GB2312" w:eastAsia="仿宋_GB2312" w:cs="仿宋_GB2312"/>
          <w:color w:val="auto"/>
          <w:sz w:val="32"/>
          <w:szCs w:val="32"/>
        </w:rPr>
        <w:t>）和《</w:t>
      </w:r>
      <w:r>
        <w:rPr>
          <w:rFonts w:hint="eastAsia" w:ascii="仿宋_GB2312" w:eastAsia="仿宋_GB2312" w:cs="FZDBSJW--GB1-0"/>
          <w:color w:val="auto"/>
          <w:kern w:val="0"/>
          <w:sz w:val="32"/>
          <w:szCs w:val="32"/>
          <w:lang w:eastAsia="zh-CN"/>
        </w:rPr>
        <w:t>汝州职业技术</w:t>
      </w:r>
      <w:r>
        <w:rPr>
          <w:rFonts w:hint="eastAsia" w:ascii="仿宋_GB2312" w:eastAsia="仿宋_GB2312" w:cs="FZDBSJW--GB1-0"/>
          <w:color w:val="auto"/>
          <w:kern w:val="0"/>
          <w:sz w:val="32"/>
          <w:szCs w:val="32"/>
        </w:rPr>
        <w:t>学院自媒体运营承诺书</w:t>
      </w:r>
      <w:r>
        <w:rPr>
          <w:rFonts w:hint="eastAsia" w:ascii="仿宋_GB2312" w:hAnsi="仿宋_GB2312" w:eastAsia="仿宋_GB2312" w:cs="仿宋_GB2312"/>
          <w:color w:val="auto"/>
          <w:sz w:val="32"/>
          <w:szCs w:val="32"/>
        </w:rPr>
        <w:t>》（附件</w:t>
      </w:r>
      <w:r>
        <w:rPr>
          <w:rFonts w:hint="eastAsia" w:ascii="Times New Roman" w:hAnsi="Times New Roman" w:eastAsia="仿宋_GB2312" w:cs="Times New Roman"/>
          <w:color w:val="auto"/>
          <w:sz w:val="32"/>
          <w:szCs w:val="32"/>
        </w:rPr>
        <w:t>2</w:t>
      </w:r>
      <w:r>
        <w:rPr>
          <w:rFonts w:hint="eastAsia" w:ascii="仿宋_GB2312" w:hAnsi="仿宋_GB2312" w:eastAsia="仿宋_GB2312" w:cs="仿宋_GB2312"/>
          <w:color w:val="auto"/>
          <w:sz w:val="32"/>
          <w:szCs w:val="32"/>
        </w:rPr>
        <w:t>），及时向党委宣传部报登记备账号注册、注销及年审工作。</w:t>
      </w:r>
    </w:p>
    <w:p w14:paraId="0075FF76">
      <w:pPr>
        <w:keepNext w:val="0"/>
        <w:keepLines w:val="0"/>
        <w:pageBreakBefore w:val="0"/>
        <w:widowControl w:val="0"/>
        <w:kinsoku/>
        <w:wordWrap/>
        <w:overflowPunct/>
        <w:topLinePunct w:val="0"/>
        <w:autoSpaceDE/>
        <w:autoSpaceDN/>
        <w:bidi w:val="0"/>
        <w:adjustRightInd/>
        <w:snapToGrid/>
        <w:spacing w:line="554"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第十</w:t>
      </w:r>
      <w:r>
        <w:rPr>
          <w:rFonts w:hint="eastAsia" w:ascii="黑体" w:hAnsi="黑体" w:eastAsia="黑体" w:cs="仿宋_GB2312"/>
          <w:color w:val="auto"/>
          <w:sz w:val="32"/>
          <w:szCs w:val="32"/>
          <w:lang w:val="en-US" w:eastAsia="zh-CN"/>
        </w:rPr>
        <w:t>七</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新媒体公众账号以“管得住是硬道理，正能量是总要求”为指导原则，制定信息审核、发布等管理规范。各建设单位应主动建立健全管理制度，明确分管领导，落实专人具体负责内容审核与日常维护等工作。</w:t>
      </w:r>
    </w:p>
    <w:p w14:paraId="62955781">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第十</w:t>
      </w:r>
      <w:r>
        <w:rPr>
          <w:rFonts w:hint="eastAsia" w:ascii="黑体" w:hAnsi="黑体" w:eastAsia="黑体" w:cs="仿宋_GB2312"/>
          <w:color w:val="auto"/>
          <w:sz w:val="32"/>
          <w:szCs w:val="32"/>
          <w:lang w:val="en-US" w:eastAsia="zh-CN"/>
        </w:rPr>
        <w:t>八</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校园各级新媒体账号应高度重视网络舆情，实行</w:t>
      </w:r>
      <w:r>
        <w:rPr>
          <w:rFonts w:hint="eastAsia" w:ascii="Times New Roman" w:hAnsi="Times New Roman" w:eastAsia="仿宋_GB2312" w:cs="Times New Roman"/>
          <w:color w:val="auto"/>
          <w:sz w:val="32"/>
          <w:szCs w:val="32"/>
        </w:rPr>
        <w:t>24</w:t>
      </w:r>
      <w:r>
        <w:rPr>
          <w:rFonts w:hint="eastAsia" w:ascii="仿宋_GB2312" w:hAnsi="仿宋_GB2312" w:eastAsia="仿宋_GB2312" w:cs="仿宋_GB2312"/>
          <w:color w:val="auto"/>
          <w:sz w:val="32"/>
          <w:szCs w:val="32"/>
        </w:rPr>
        <w:t>小时监控值班制度。发生舆情危机时，应主动予以正面回复，积极疏导，将负面影响降到最低；对重大事件、紧急信息或有违法及有损学校声誉的信息，管理运营人员应第一时间向单位领导和党委宣传部报告，并与新媒体运营平台及时沟通，妥善处理。对给学校声誉造成不良影响的新媒体账号，学校有权责令其关闭，并追究其主管单位、分管领导及管理员的相关责任。</w:t>
      </w:r>
    </w:p>
    <w:p w14:paraId="62550407">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w:t>
      </w:r>
      <w:r>
        <w:rPr>
          <w:rFonts w:hint="eastAsia" w:ascii="黑体" w:hAnsi="黑体" w:eastAsia="黑体" w:cs="仿宋_GB2312"/>
          <w:color w:val="auto"/>
          <w:sz w:val="32"/>
          <w:szCs w:val="32"/>
          <w:lang w:val="en-US" w:eastAsia="zh-CN"/>
        </w:rPr>
        <w:t>十九</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完善新媒体运行机制。制定预案有效应对突发事件。学校突发事件新闻报道由党委宣传部统筹协调，及时上报学校党委，统一发声，做好信息报告、新闻发布、澄清事实、善后处理等工作，涉事单位要做好配合及相关事件处置工作。</w:t>
      </w:r>
    </w:p>
    <w:p w14:paraId="3C603917">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第二十条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加强学校各级新媒体协同联动。学校根据情况对通过审核备案的新媒体给予推广宣传、实名认证和技术支持。各级各类新媒体要积极转载评论学校官方新媒体发布的信息，构建有效的信息共享、动态交流、联动反应的网络工作模式，形成强大的新媒体舆论宣传合力，放大新闻宣传效应，不断提高我校网络舆论引导能力。</w:t>
      </w:r>
    </w:p>
    <w:p w14:paraId="78F552D7">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both"/>
        <w:textAlignment w:val="auto"/>
        <w:rPr>
          <w:rFonts w:hint="eastAsia" w:ascii="黑体" w:hAnsi="黑体" w:eastAsia="黑体" w:cs="黑体"/>
          <w:color w:val="auto"/>
          <w:sz w:val="32"/>
          <w:szCs w:val="32"/>
        </w:rPr>
      </w:pPr>
      <w:r>
        <w:rPr>
          <w:rFonts w:hint="eastAsia" w:ascii="黑体" w:hAnsi="黑体" w:eastAsia="黑体" w:cs="仿宋_GB2312"/>
          <w:color w:val="auto"/>
          <w:sz w:val="32"/>
          <w:szCs w:val="32"/>
        </w:rPr>
        <w:t>第二十</w:t>
      </w:r>
      <w:r>
        <w:rPr>
          <w:rFonts w:hint="eastAsia" w:ascii="黑体" w:hAnsi="黑体" w:eastAsia="黑体" w:cs="仿宋_GB2312"/>
          <w:color w:val="auto"/>
          <w:sz w:val="32"/>
          <w:szCs w:val="32"/>
          <w:lang w:val="en-US" w:eastAsia="zh-CN"/>
        </w:rPr>
        <w:t>一</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对违反相关法律、法规的新媒体用户，依照新闻管理部门、公安机关、通信管理部门、互联网信息内容主管部门有关法律、法规、规章进行处理。</w:t>
      </w:r>
    </w:p>
    <w:p w14:paraId="735476DC">
      <w:pPr>
        <w:keepNext w:val="0"/>
        <w:keepLines w:val="0"/>
        <w:pageBreakBefore w:val="0"/>
        <w:widowControl w:val="0"/>
        <w:kinsoku/>
        <w:wordWrap/>
        <w:overflowPunct/>
        <w:topLinePunct w:val="0"/>
        <w:autoSpaceDE/>
        <w:autoSpaceDN/>
        <w:bidi w:val="0"/>
        <w:adjustRightInd/>
        <w:snapToGrid/>
        <w:spacing w:before="212" w:beforeLines="50" w:after="212" w:afterLines="50" w:line="576"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第五章  附  则</w:t>
      </w:r>
    </w:p>
    <w:p w14:paraId="7AA0F787">
      <w:pPr>
        <w:keepNext w:val="0"/>
        <w:keepLines w:val="0"/>
        <w:pageBreakBefore w:val="0"/>
        <w:widowControl w:val="0"/>
        <w:kinsoku/>
        <w:wordWrap/>
        <w:overflowPunct/>
        <w:topLinePunct w:val="0"/>
        <w:autoSpaceDE/>
        <w:autoSpaceDN/>
        <w:bidi w:val="0"/>
        <w:adjustRightInd/>
        <w:snapToGrid/>
        <w:spacing w:line="576"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第二十</w:t>
      </w:r>
      <w:r>
        <w:rPr>
          <w:rFonts w:hint="eastAsia" w:ascii="黑体" w:hAnsi="黑体" w:eastAsia="黑体" w:cs="仿宋_GB2312"/>
          <w:color w:val="auto"/>
          <w:sz w:val="32"/>
          <w:szCs w:val="32"/>
          <w:lang w:val="en-US" w:eastAsia="zh-CN"/>
        </w:rPr>
        <w:t>二</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开通官方新媒体的校属部门与校内各类组织，可参照本办法制定相应的管理办法，加强新媒体管理。</w:t>
      </w:r>
    </w:p>
    <w:p w14:paraId="00E2D704">
      <w:pPr>
        <w:keepNext w:val="0"/>
        <w:keepLines w:val="0"/>
        <w:pageBreakBefore w:val="0"/>
        <w:widowControl w:val="0"/>
        <w:kinsoku/>
        <w:wordWrap/>
        <w:overflowPunct/>
        <w:topLinePunct w:val="0"/>
        <w:autoSpaceDE/>
        <w:autoSpaceDN/>
        <w:bidi w:val="0"/>
        <w:adjustRightInd/>
        <w:snapToGrid/>
        <w:spacing w:line="576"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仿宋_GB2312"/>
          <w:color w:val="auto"/>
          <w:sz w:val="32"/>
          <w:szCs w:val="32"/>
        </w:rPr>
        <w:t>第二十</w:t>
      </w:r>
      <w:r>
        <w:rPr>
          <w:rFonts w:hint="eastAsia" w:ascii="黑体" w:hAnsi="黑体" w:eastAsia="黑体" w:cs="仿宋_GB2312"/>
          <w:color w:val="auto"/>
          <w:sz w:val="32"/>
          <w:szCs w:val="32"/>
          <w:lang w:val="en-US" w:eastAsia="zh-CN"/>
        </w:rPr>
        <w:t>三</w:t>
      </w:r>
      <w:r>
        <w:rPr>
          <w:rFonts w:hint="eastAsia" w:ascii="黑体" w:hAnsi="黑体" w:eastAsia="黑体" w:cs="仿宋_GB2312"/>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本办法自发布之日起实施，由党委宣传部负责解释。</w:t>
      </w:r>
    </w:p>
    <w:p w14:paraId="661BC16F">
      <w:pPr>
        <w:spacing w:line="550" w:lineRule="exact"/>
        <w:ind w:firstLine="650" w:firstLineChars="200"/>
        <w:jc w:val="both"/>
        <w:rPr>
          <w:rFonts w:hint="eastAsia" w:ascii="仿宋_GB2312" w:hAnsi="仿宋_GB2312" w:eastAsia="仿宋_GB2312" w:cs="仿宋_GB2312"/>
          <w:color w:val="auto"/>
          <w:sz w:val="32"/>
          <w:szCs w:val="32"/>
        </w:rPr>
      </w:pPr>
    </w:p>
    <w:p w14:paraId="37A3B257">
      <w:pPr>
        <w:keepNext w:val="0"/>
        <w:keepLines w:val="0"/>
        <w:pageBreakBefore w:val="0"/>
        <w:widowControl w:val="0"/>
        <w:kinsoku/>
        <w:wordWrap/>
        <w:overflowPunct/>
        <w:topLinePunct w:val="0"/>
        <w:autoSpaceDE/>
        <w:autoSpaceDN/>
        <w:bidi w:val="0"/>
        <w:adjustRightInd/>
        <w:snapToGrid/>
        <w:spacing w:line="576" w:lineRule="exact"/>
        <w:ind w:firstLine="65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学院新媒体建设备案登记表</w:t>
      </w:r>
    </w:p>
    <w:p w14:paraId="6D83DB16">
      <w:pPr>
        <w:keepNext w:val="0"/>
        <w:keepLines w:val="0"/>
        <w:pageBreakBefore w:val="0"/>
        <w:widowControl w:val="0"/>
        <w:kinsoku/>
        <w:wordWrap/>
        <w:overflowPunct/>
        <w:topLinePunct w:val="0"/>
        <w:autoSpaceDE/>
        <w:autoSpaceDN/>
        <w:bidi w:val="0"/>
        <w:adjustRightInd/>
        <w:snapToGrid/>
        <w:spacing w:line="576" w:lineRule="exact"/>
        <w:ind w:firstLine="1300"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w:t>
      </w:r>
      <w:r>
        <w:rPr>
          <w:rFonts w:hint="eastAsia" w:ascii="仿宋_GB2312" w:hAnsi="仿宋_GB2312" w:eastAsia="仿宋_GB2312" w:cs="仿宋_GB2312"/>
          <w:color w:val="auto"/>
          <w:sz w:val="32"/>
          <w:szCs w:val="32"/>
          <w:lang w:val="en-US" w:eastAsia="zh-CN"/>
        </w:rPr>
        <w:t>新</w:t>
      </w:r>
      <w:r>
        <w:rPr>
          <w:rFonts w:hint="eastAsia" w:ascii="仿宋_GB2312" w:hAnsi="仿宋_GB2312" w:eastAsia="仿宋_GB2312" w:cs="仿宋_GB2312"/>
          <w:color w:val="auto"/>
          <w:sz w:val="32"/>
          <w:szCs w:val="32"/>
        </w:rPr>
        <w:t>媒体</w:t>
      </w:r>
      <w:r>
        <w:rPr>
          <w:rFonts w:hint="eastAsia" w:ascii="仿宋_GB2312" w:hAnsi="仿宋_GB2312" w:eastAsia="仿宋_GB2312" w:cs="仿宋_GB2312"/>
          <w:color w:val="auto"/>
          <w:sz w:val="32"/>
          <w:szCs w:val="32"/>
          <w:lang w:val="en-US" w:eastAsia="zh-CN"/>
        </w:rPr>
        <w:t>年审</w:t>
      </w:r>
      <w:r>
        <w:rPr>
          <w:rFonts w:hint="eastAsia" w:ascii="仿宋_GB2312" w:hAnsi="仿宋_GB2312" w:eastAsia="仿宋_GB2312" w:cs="仿宋_GB2312"/>
          <w:color w:val="auto"/>
          <w:sz w:val="32"/>
          <w:szCs w:val="32"/>
        </w:rPr>
        <w:t>备案登记表</w:t>
      </w:r>
    </w:p>
    <w:p w14:paraId="5C372A03">
      <w:pPr>
        <w:keepNext w:val="0"/>
        <w:keepLines w:val="0"/>
        <w:pageBreakBefore w:val="0"/>
        <w:widowControl w:val="0"/>
        <w:kinsoku/>
        <w:wordWrap/>
        <w:overflowPunct/>
        <w:topLinePunct w:val="0"/>
        <w:autoSpaceDE/>
        <w:autoSpaceDN/>
        <w:bidi w:val="0"/>
        <w:adjustRightInd/>
        <w:snapToGrid/>
        <w:spacing w:line="576" w:lineRule="exact"/>
        <w:ind w:firstLine="1300"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w:t>
      </w:r>
      <w:r>
        <w:rPr>
          <w:rFonts w:hint="eastAsia" w:ascii="仿宋_GB2312" w:hAnsi="仿宋_GB2312" w:eastAsia="仿宋_GB2312" w:cs="仿宋_GB2312"/>
          <w:color w:val="auto"/>
          <w:sz w:val="32"/>
          <w:szCs w:val="32"/>
          <w:lang w:val="en-US" w:eastAsia="zh-CN"/>
        </w:rPr>
        <w:t>新</w:t>
      </w:r>
      <w:r>
        <w:rPr>
          <w:rFonts w:hint="eastAsia" w:ascii="仿宋_GB2312" w:hAnsi="仿宋_GB2312" w:eastAsia="仿宋_GB2312" w:cs="仿宋_GB2312"/>
          <w:color w:val="auto"/>
          <w:sz w:val="32"/>
          <w:szCs w:val="32"/>
        </w:rPr>
        <w:t>媒体运营承诺书</w:t>
      </w:r>
    </w:p>
    <w:p w14:paraId="78132E2E">
      <w:pPr>
        <w:keepNext w:val="0"/>
        <w:keepLines w:val="0"/>
        <w:pageBreakBefore w:val="0"/>
        <w:widowControl w:val="0"/>
        <w:kinsoku/>
        <w:wordWrap/>
        <w:overflowPunct/>
        <w:topLinePunct w:val="0"/>
        <w:autoSpaceDE/>
        <w:autoSpaceDN/>
        <w:bidi w:val="0"/>
        <w:adjustRightInd/>
        <w:snapToGrid/>
        <w:spacing w:line="576" w:lineRule="exact"/>
        <w:ind w:firstLine="1300"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w:t>
      </w:r>
      <w:r>
        <w:rPr>
          <w:rFonts w:hint="eastAsia" w:ascii="仿宋_GB2312" w:hAnsi="仿宋_GB2312" w:eastAsia="仿宋_GB2312" w:cs="仿宋_GB2312"/>
          <w:color w:val="auto"/>
          <w:sz w:val="32"/>
          <w:szCs w:val="32"/>
          <w:lang w:val="en-US" w:eastAsia="zh-CN"/>
        </w:rPr>
        <w:t>自</w:t>
      </w:r>
      <w:r>
        <w:rPr>
          <w:rFonts w:hint="eastAsia" w:ascii="仿宋_GB2312" w:hAnsi="仿宋_GB2312" w:eastAsia="仿宋_GB2312" w:cs="仿宋_GB2312"/>
          <w:color w:val="auto"/>
          <w:sz w:val="32"/>
          <w:szCs w:val="32"/>
        </w:rPr>
        <w:t>媒体建设备案登记表</w:t>
      </w:r>
    </w:p>
    <w:p w14:paraId="718D4510">
      <w:pPr>
        <w:keepNext w:val="0"/>
        <w:keepLines w:val="0"/>
        <w:pageBreakBefore w:val="0"/>
        <w:widowControl w:val="0"/>
        <w:kinsoku/>
        <w:wordWrap/>
        <w:overflowPunct/>
        <w:topLinePunct w:val="0"/>
        <w:autoSpaceDE/>
        <w:autoSpaceDN/>
        <w:bidi w:val="0"/>
        <w:adjustRightInd/>
        <w:snapToGrid/>
        <w:spacing w:line="576" w:lineRule="exact"/>
        <w:ind w:firstLine="1300" w:firstLine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汝州职业技术</w:t>
      </w:r>
      <w:r>
        <w:rPr>
          <w:rFonts w:hint="eastAsia" w:ascii="仿宋_GB2312" w:hAnsi="仿宋_GB2312" w:eastAsia="仿宋_GB2312" w:cs="仿宋_GB2312"/>
          <w:color w:val="auto"/>
          <w:sz w:val="32"/>
          <w:szCs w:val="32"/>
        </w:rPr>
        <w:t>学院</w:t>
      </w:r>
      <w:r>
        <w:rPr>
          <w:rFonts w:hint="eastAsia" w:ascii="仿宋_GB2312" w:hAnsi="仿宋_GB2312" w:eastAsia="仿宋_GB2312" w:cs="仿宋_GB2312"/>
          <w:color w:val="auto"/>
          <w:sz w:val="32"/>
          <w:szCs w:val="32"/>
          <w:lang w:val="en-US" w:eastAsia="zh-CN"/>
        </w:rPr>
        <w:t>自</w:t>
      </w:r>
      <w:r>
        <w:rPr>
          <w:rFonts w:hint="eastAsia" w:ascii="仿宋_GB2312" w:hAnsi="仿宋_GB2312" w:eastAsia="仿宋_GB2312" w:cs="仿宋_GB2312"/>
          <w:color w:val="auto"/>
          <w:sz w:val="32"/>
          <w:szCs w:val="32"/>
        </w:rPr>
        <w:t>媒体运营承诺书</w:t>
      </w:r>
    </w:p>
    <w:p w14:paraId="7FC90C0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黑体" w:hAnsi="黑体" w:eastAsia="黑体"/>
          <w:bCs/>
          <w:color w:val="auto"/>
          <w:sz w:val="21"/>
          <w:szCs w:val="21"/>
        </w:rPr>
        <w:sectPr>
          <w:footerReference r:id="rId3" w:type="default"/>
          <w:pgSz w:w="11900" w:h="16838"/>
          <w:pgMar w:top="2098" w:right="1474" w:bottom="1984" w:left="1587" w:header="0" w:footer="1531" w:gutter="0"/>
          <w:pgNumType w:fmt="decimal" w:start="1"/>
          <w:cols w:space="720" w:num="1"/>
          <w:docGrid w:type="linesAndChars" w:linePitch="360" w:charSpace="1133"/>
        </w:sectPr>
      </w:pPr>
    </w:p>
    <w:p w14:paraId="0C5C55F6">
      <w:pPr>
        <w:keepNext w:val="0"/>
        <w:keepLines w:val="0"/>
        <w:pageBreakBefore w:val="0"/>
        <w:widowControl/>
        <w:kinsoku/>
        <w:wordWrap/>
        <w:overflowPunct/>
        <w:topLinePunct w:val="0"/>
        <w:autoSpaceDE/>
        <w:autoSpaceDN/>
        <w:bidi w:val="0"/>
        <w:adjustRightInd/>
        <w:snapToGrid/>
        <w:spacing w:line="400" w:lineRule="exact"/>
        <w:ind w:left="-10" w:leftChars="-97" w:hanging="198" w:hangingChars="61"/>
        <w:textAlignment w:val="auto"/>
        <w:rPr>
          <w:rFonts w:hint="eastAsia" w:ascii="黑体" w:hAnsi="黑体" w:eastAsia="黑体"/>
          <w:bCs/>
          <w:color w:val="auto"/>
          <w:sz w:val="32"/>
          <w:szCs w:val="32"/>
        </w:rPr>
      </w:pPr>
      <w:r>
        <w:rPr>
          <w:rFonts w:hint="eastAsia" w:ascii="黑体" w:hAnsi="黑体" w:eastAsia="黑体"/>
          <w:bCs/>
          <w:color w:val="auto"/>
          <w:sz w:val="32"/>
          <w:szCs w:val="32"/>
        </w:rPr>
        <w:t>附件1</w:t>
      </w:r>
    </w:p>
    <w:p w14:paraId="5EB8B3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宋体" w:eastAsia="方正小标宋简体"/>
          <w:bCs/>
          <w:color w:val="auto"/>
          <w:sz w:val="40"/>
          <w:szCs w:val="40"/>
        </w:rPr>
      </w:pPr>
      <w:r>
        <w:rPr>
          <w:rFonts w:hint="eastAsia" w:ascii="方正小标宋简体" w:hAnsi="宋体" w:eastAsia="方正小标宋简体"/>
          <w:bCs/>
          <w:color w:val="auto"/>
          <w:sz w:val="40"/>
          <w:szCs w:val="40"/>
          <w:lang w:eastAsia="zh-CN"/>
        </w:rPr>
        <w:t>汝州职业技术</w:t>
      </w:r>
      <w:r>
        <w:rPr>
          <w:rFonts w:hint="eastAsia" w:ascii="方正小标宋简体" w:hAnsi="宋体" w:eastAsia="方正小标宋简体"/>
          <w:bCs/>
          <w:color w:val="auto"/>
          <w:sz w:val="40"/>
          <w:szCs w:val="40"/>
        </w:rPr>
        <w:t>学院新媒体建设备案登记表</w:t>
      </w:r>
    </w:p>
    <w:p w14:paraId="197278D6">
      <w:pPr>
        <w:keepNext w:val="0"/>
        <w:keepLines w:val="0"/>
        <w:pageBreakBefore w:val="0"/>
        <w:widowControl/>
        <w:kinsoku/>
        <w:wordWrap/>
        <w:overflowPunct/>
        <w:topLinePunct w:val="0"/>
        <w:autoSpaceDE/>
        <w:autoSpaceDN/>
        <w:bidi w:val="0"/>
        <w:adjustRightInd/>
        <w:snapToGrid/>
        <w:spacing w:line="400" w:lineRule="exact"/>
        <w:ind w:left="0" w:leftChars="0" w:right="-208" w:rightChars="-97" w:firstLine="0" w:firstLineChars="0"/>
        <w:jc w:val="left"/>
        <w:textAlignment w:val="auto"/>
        <w:rPr>
          <w:rFonts w:ascii="宋体" w:hAnsi="宋体"/>
          <w:color w:val="auto"/>
          <w:sz w:val="21"/>
          <w:szCs w:val="16"/>
        </w:rPr>
      </w:pPr>
      <w:r>
        <w:rPr>
          <w:rFonts w:hint="eastAsia" w:ascii="黑体" w:hAnsi="黑体" w:eastAsia="黑体"/>
          <w:color w:val="auto"/>
          <w:sz w:val="24"/>
        </w:rPr>
        <w:t>单 位：</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黑体" w:hAnsi="黑体" w:eastAsia="黑体"/>
          <w:color w:val="auto"/>
          <w:sz w:val="24"/>
        </w:rPr>
        <w:t xml:space="preserve"> NO.</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仿宋" w:hAnsi="仿宋" w:eastAsia="仿宋" w:cs="仿宋"/>
          <w:color w:val="auto"/>
          <w:sz w:val="21"/>
          <w:szCs w:val="16"/>
        </w:rPr>
        <w:t>（党委宣传部填写）</w:t>
      </w:r>
    </w:p>
    <w:tbl>
      <w:tblPr>
        <w:tblStyle w:val="4"/>
        <w:tblpPr w:leftFromText="181" w:rightFromText="181" w:vertAnchor="text" w:horzAnchor="margin" w:tblpXSpec="center" w:tblpY="131"/>
        <w:tblOverlap w:val="never"/>
        <w:tblW w:w="907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227"/>
        <w:gridCol w:w="1247"/>
        <w:gridCol w:w="3020"/>
        <w:gridCol w:w="1445"/>
        <w:gridCol w:w="1222"/>
        <w:gridCol w:w="910"/>
      </w:tblGrid>
      <w:tr w14:paraId="6CF19C3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2460" w:type="dxa"/>
            <w:gridSpan w:val="2"/>
            <w:tcBorders>
              <w:top w:val="single" w:color="auto" w:sz="4" w:space="0"/>
              <w:left w:val="single" w:color="auto" w:sz="4" w:space="0"/>
              <w:bottom w:val="single" w:color="auto" w:sz="4" w:space="0"/>
              <w:right w:val="single" w:color="auto" w:sz="4" w:space="0"/>
            </w:tcBorders>
            <w:noWrap w:val="0"/>
            <w:vAlign w:val="center"/>
          </w:tcPr>
          <w:p w14:paraId="69C01BC9">
            <w:pPr>
              <w:spacing w:line="500" w:lineRule="exact"/>
              <w:jc w:val="center"/>
              <w:rPr>
                <w:rFonts w:ascii="黑体" w:hAnsi="黑体" w:eastAsia="黑体"/>
                <w:color w:val="auto"/>
                <w:sz w:val="28"/>
                <w:szCs w:val="28"/>
              </w:rPr>
            </w:pPr>
            <w:r>
              <w:rPr>
                <w:rFonts w:hint="eastAsia" w:ascii="黑体" w:hAnsi="黑体" w:eastAsia="黑体"/>
                <w:color w:val="auto"/>
                <w:sz w:val="28"/>
                <w:szCs w:val="28"/>
              </w:rPr>
              <w:t>公共平台</w:t>
            </w:r>
          </w:p>
        </w:tc>
        <w:tc>
          <w:tcPr>
            <w:tcW w:w="6560" w:type="dxa"/>
            <w:gridSpan w:val="4"/>
            <w:tcBorders>
              <w:top w:val="single" w:color="auto" w:sz="4" w:space="0"/>
              <w:left w:val="single" w:color="auto" w:sz="4" w:space="0"/>
              <w:bottom w:val="single" w:color="auto" w:sz="4" w:space="0"/>
              <w:right w:val="single" w:color="auto" w:sz="4" w:space="0"/>
            </w:tcBorders>
            <w:noWrap w:val="0"/>
            <w:vAlign w:val="center"/>
          </w:tcPr>
          <w:p w14:paraId="4C48385D">
            <w:pPr>
              <w:pStyle w:val="7"/>
              <w:spacing w:line="360" w:lineRule="exact"/>
              <w:ind w:firstLine="239" w:firstLineChars="98"/>
              <w:rPr>
                <w:color w:val="auto"/>
                <w:szCs w:val="24"/>
              </w:rPr>
            </w:pPr>
            <w:r>
              <w:rPr>
                <w:rFonts w:hint="eastAsia"/>
                <w:color w:val="auto"/>
                <w:szCs w:val="24"/>
              </w:rPr>
              <w:t>□新浪微博</w:t>
            </w:r>
            <w:r>
              <w:rPr>
                <w:color w:val="auto"/>
                <w:szCs w:val="24"/>
              </w:rPr>
              <w:t xml:space="preserve">    </w:t>
            </w:r>
            <w:r>
              <w:rPr>
                <w:rFonts w:hint="eastAsia"/>
                <w:color w:val="auto"/>
                <w:szCs w:val="24"/>
              </w:rPr>
              <w:t>□腾讯微博         □APP</w:t>
            </w:r>
          </w:p>
          <w:p w14:paraId="78F8F09A">
            <w:pPr>
              <w:pStyle w:val="7"/>
              <w:spacing w:line="360" w:lineRule="exact"/>
              <w:ind w:firstLine="239" w:firstLineChars="98"/>
              <w:rPr>
                <w:color w:val="auto"/>
                <w:sz w:val="21"/>
                <w:szCs w:val="21"/>
              </w:rPr>
            </w:pPr>
            <w:r>
              <w:rPr>
                <w:rFonts w:hint="eastAsia"/>
                <w:color w:val="auto"/>
                <w:szCs w:val="24"/>
              </w:rPr>
              <w:t>□手机报</w:t>
            </w:r>
            <w:r>
              <w:rPr>
                <w:color w:val="auto"/>
                <w:szCs w:val="24"/>
              </w:rPr>
              <w:t xml:space="preserve">  </w:t>
            </w:r>
            <w:r>
              <w:rPr>
                <w:rFonts w:hint="eastAsia"/>
                <w:color w:val="auto"/>
                <w:szCs w:val="24"/>
              </w:rPr>
              <w:t xml:space="preserve">    ☑微信公众平台</w:t>
            </w:r>
            <w:r>
              <w:rPr>
                <w:color w:val="auto"/>
                <w:szCs w:val="24"/>
              </w:rPr>
              <w:t xml:space="preserve"> </w:t>
            </w:r>
            <w:r>
              <w:rPr>
                <w:rFonts w:hint="eastAsia"/>
                <w:color w:val="auto"/>
                <w:szCs w:val="24"/>
              </w:rPr>
              <w:t xml:space="preserve">    □其他</w:t>
            </w:r>
          </w:p>
        </w:tc>
      </w:tr>
      <w:tr w14:paraId="427996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2460" w:type="dxa"/>
            <w:gridSpan w:val="2"/>
            <w:tcBorders>
              <w:top w:val="single" w:color="auto" w:sz="4" w:space="0"/>
              <w:left w:val="single" w:color="auto" w:sz="4" w:space="0"/>
              <w:bottom w:val="single" w:color="auto" w:sz="4" w:space="0"/>
              <w:right w:val="single" w:color="auto" w:sz="4" w:space="0"/>
            </w:tcBorders>
            <w:noWrap w:val="0"/>
            <w:vAlign w:val="center"/>
          </w:tcPr>
          <w:p w14:paraId="5C5D7FD8">
            <w:pPr>
              <w:spacing w:line="500" w:lineRule="exact"/>
              <w:jc w:val="center"/>
              <w:rPr>
                <w:rFonts w:ascii="黑体" w:hAnsi="黑体" w:eastAsia="黑体"/>
                <w:color w:val="auto"/>
                <w:sz w:val="28"/>
                <w:szCs w:val="28"/>
              </w:rPr>
            </w:pPr>
            <w:r>
              <w:rPr>
                <w:rFonts w:hint="eastAsia" w:ascii="黑体" w:hAnsi="黑体" w:eastAsia="黑体"/>
                <w:color w:val="auto"/>
                <w:sz w:val="28"/>
                <w:szCs w:val="28"/>
              </w:rPr>
              <w:t>平台名称</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336533C3">
            <w:pPr>
              <w:spacing w:line="500" w:lineRule="exact"/>
              <w:jc w:val="center"/>
              <w:rPr>
                <w:rFonts w:hint="eastAsia" w:ascii="仿宋" w:hAnsi="仿宋" w:eastAsia="仿宋" w:cs="仿宋"/>
                <w:color w:val="auto"/>
                <w:sz w:val="24"/>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19FE1557">
            <w:pPr>
              <w:spacing w:line="500" w:lineRule="exact"/>
              <w:jc w:val="center"/>
              <w:rPr>
                <w:rFonts w:ascii="黑体" w:hAnsi="黑体" w:eastAsia="黑体"/>
                <w:color w:val="auto"/>
                <w:sz w:val="24"/>
              </w:rPr>
            </w:pPr>
            <w:r>
              <w:rPr>
                <w:rFonts w:hint="eastAsia" w:ascii="黑体" w:hAnsi="黑体" w:eastAsia="黑体"/>
                <w:color w:val="auto"/>
                <w:sz w:val="28"/>
                <w:szCs w:val="28"/>
              </w:rPr>
              <w:t>开通时间</w:t>
            </w:r>
          </w:p>
        </w:tc>
        <w:tc>
          <w:tcPr>
            <w:tcW w:w="2120" w:type="dxa"/>
            <w:gridSpan w:val="2"/>
            <w:tcBorders>
              <w:top w:val="single" w:color="auto" w:sz="4" w:space="0"/>
              <w:left w:val="single" w:color="auto" w:sz="4" w:space="0"/>
              <w:bottom w:val="single" w:color="auto" w:sz="4" w:space="0"/>
              <w:right w:val="single" w:color="auto" w:sz="4" w:space="0"/>
            </w:tcBorders>
            <w:noWrap w:val="0"/>
            <w:vAlign w:val="center"/>
          </w:tcPr>
          <w:p w14:paraId="5DF44197">
            <w:pPr>
              <w:spacing w:line="500" w:lineRule="exact"/>
              <w:jc w:val="center"/>
              <w:rPr>
                <w:rFonts w:ascii="宋体" w:hAnsi="宋体"/>
                <w:color w:val="auto"/>
                <w:sz w:val="24"/>
              </w:rPr>
            </w:pPr>
            <w:r>
              <w:rPr>
                <w:rFonts w:ascii="宋体" w:hAnsi="宋体"/>
                <w:color w:val="auto"/>
                <w:sz w:val="24"/>
              </w:rPr>
              <w:t xml:space="preserve">    </w:t>
            </w:r>
            <w:r>
              <w:rPr>
                <w:rFonts w:hint="eastAsia" w:ascii="宋体" w:hAnsi="宋体"/>
                <w:color w:val="auto"/>
                <w:sz w:val="24"/>
              </w:rPr>
              <w:t>年</w:t>
            </w:r>
            <w:r>
              <w:rPr>
                <w:rFonts w:ascii="宋体" w:hAnsi="宋体"/>
                <w:color w:val="auto"/>
                <w:sz w:val="24"/>
              </w:rPr>
              <w:t xml:space="preserve">   </w:t>
            </w:r>
            <w:r>
              <w:rPr>
                <w:rFonts w:hint="eastAsia" w:ascii="宋体" w:hAnsi="宋体"/>
                <w:color w:val="auto"/>
                <w:sz w:val="24"/>
              </w:rPr>
              <w:t>月</w:t>
            </w:r>
            <w:r>
              <w:rPr>
                <w:rFonts w:ascii="宋体" w:hAnsi="宋体"/>
                <w:color w:val="auto"/>
                <w:sz w:val="24"/>
              </w:rPr>
              <w:t xml:space="preserve">   </w:t>
            </w:r>
            <w:r>
              <w:rPr>
                <w:rFonts w:hint="eastAsia" w:ascii="宋体" w:hAnsi="宋体"/>
                <w:color w:val="auto"/>
                <w:sz w:val="24"/>
              </w:rPr>
              <w:t>日</w:t>
            </w:r>
          </w:p>
        </w:tc>
      </w:tr>
      <w:tr w14:paraId="2D29E07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2460" w:type="dxa"/>
            <w:gridSpan w:val="2"/>
            <w:tcBorders>
              <w:top w:val="single" w:color="auto" w:sz="4" w:space="0"/>
              <w:left w:val="single" w:color="auto" w:sz="4" w:space="0"/>
              <w:bottom w:val="single" w:color="auto" w:sz="4" w:space="0"/>
              <w:right w:val="single" w:color="auto" w:sz="4" w:space="0"/>
            </w:tcBorders>
            <w:noWrap w:val="0"/>
            <w:vAlign w:val="center"/>
          </w:tcPr>
          <w:p w14:paraId="51A1ED68">
            <w:pPr>
              <w:spacing w:line="360" w:lineRule="exact"/>
              <w:jc w:val="center"/>
              <w:rPr>
                <w:rFonts w:hint="eastAsia" w:ascii="黑体" w:hAnsi="黑体" w:eastAsia="黑体"/>
                <w:color w:val="auto"/>
                <w:sz w:val="28"/>
                <w:szCs w:val="28"/>
              </w:rPr>
            </w:pPr>
            <w:r>
              <w:rPr>
                <w:rFonts w:hint="eastAsia" w:ascii="黑体" w:hAnsi="黑体" w:eastAsia="黑体"/>
                <w:color w:val="auto"/>
                <w:sz w:val="28"/>
                <w:szCs w:val="28"/>
              </w:rPr>
              <w:t>平台IP地址</w:t>
            </w:r>
          </w:p>
          <w:p w14:paraId="0B90D37E">
            <w:pPr>
              <w:spacing w:line="360" w:lineRule="exact"/>
              <w:jc w:val="center"/>
              <w:rPr>
                <w:rFonts w:ascii="黑体" w:hAnsi="黑体" w:eastAsia="黑体"/>
                <w:color w:val="auto"/>
                <w:sz w:val="28"/>
                <w:szCs w:val="28"/>
              </w:rPr>
            </w:pPr>
            <w:r>
              <w:rPr>
                <w:rFonts w:hint="eastAsia" w:ascii="黑体" w:hAnsi="黑体" w:eastAsia="黑体"/>
                <w:color w:val="auto"/>
                <w:sz w:val="28"/>
                <w:szCs w:val="28"/>
              </w:rPr>
              <w:t>/账号名称</w:t>
            </w:r>
          </w:p>
        </w:tc>
        <w:tc>
          <w:tcPr>
            <w:tcW w:w="4440" w:type="dxa"/>
            <w:gridSpan w:val="2"/>
            <w:tcBorders>
              <w:top w:val="single" w:color="auto" w:sz="4" w:space="0"/>
              <w:left w:val="single" w:color="auto" w:sz="4" w:space="0"/>
              <w:bottom w:val="single" w:color="auto" w:sz="4" w:space="0"/>
              <w:right w:val="single" w:color="auto" w:sz="4" w:space="0"/>
            </w:tcBorders>
            <w:noWrap w:val="0"/>
            <w:vAlign w:val="center"/>
          </w:tcPr>
          <w:p w14:paraId="661ACA87">
            <w:pPr>
              <w:spacing w:line="360" w:lineRule="exact"/>
              <w:jc w:val="center"/>
              <w:rPr>
                <w:rFonts w:hint="eastAsia" w:ascii="仿宋" w:hAnsi="仿宋" w:eastAsia="仿宋" w:cs="仿宋"/>
                <w:color w:val="auto"/>
                <w:sz w:val="24"/>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9282DFD">
            <w:pPr>
              <w:spacing w:line="360" w:lineRule="exact"/>
              <w:jc w:val="center"/>
              <w:rPr>
                <w:rFonts w:hint="eastAsia" w:ascii="黑体" w:hAnsi="黑体" w:eastAsia="黑体"/>
                <w:color w:val="auto"/>
                <w:sz w:val="28"/>
                <w:szCs w:val="28"/>
              </w:rPr>
            </w:pPr>
            <w:r>
              <w:rPr>
                <w:rFonts w:hint="eastAsia" w:ascii="黑体" w:hAnsi="黑体" w:eastAsia="黑体"/>
                <w:color w:val="auto"/>
                <w:sz w:val="28"/>
                <w:szCs w:val="28"/>
              </w:rPr>
              <w:t>是否</w:t>
            </w:r>
          </w:p>
          <w:p w14:paraId="5F2C99BE">
            <w:pPr>
              <w:spacing w:line="360" w:lineRule="exact"/>
              <w:jc w:val="center"/>
              <w:rPr>
                <w:rFonts w:ascii="黑体" w:hAnsi="黑体" w:eastAsia="黑体"/>
                <w:color w:val="auto"/>
                <w:sz w:val="24"/>
              </w:rPr>
            </w:pPr>
            <w:r>
              <w:rPr>
                <w:rFonts w:hint="eastAsia" w:ascii="黑体" w:hAnsi="黑体" w:eastAsia="黑体"/>
                <w:color w:val="auto"/>
                <w:sz w:val="28"/>
                <w:szCs w:val="28"/>
              </w:rPr>
              <w:t>认证</w:t>
            </w:r>
          </w:p>
        </w:tc>
        <w:tc>
          <w:tcPr>
            <w:tcW w:w="905" w:type="dxa"/>
            <w:tcBorders>
              <w:top w:val="single" w:color="auto" w:sz="4" w:space="0"/>
              <w:left w:val="single" w:color="auto" w:sz="4" w:space="0"/>
              <w:bottom w:val="single" w:color="auto" w:sz="4" w:space="0"/>
              <w:right w:val="single" w:color="auto" w:sz="4" w:space="0"/>
            </w:tcBorders>
            <w:noWrap w:val="0"/>
            <w:vAlign w:val="center"/>
          </w:tcPr>
          <w:p w14:paraId="37B5D018">
            <w:pPr>
              <w:spacing w:line="360" w:lineRule="exact"/>
              <w:jc w:val="center"/>
              <w:rPr>
                <w:rFonts w:hint="eastAsia" w:ascii="仿宋" w:hAnsi="仿宋" w:eastAsia="仿宋" w:cs="仿宋"/>
                <w:color w:val="auto"/>
                <w:sz w:val="24"/>
              </w:rPr>
            </w:pPr>
          </w:p>
        </w:tc>
      </w:tr>
      <w:tr w14:paraId="21F075B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1220" w:type="dxa"/>
            <w:vMerge w:val="restart"/>
            <w:tcBorders>
              <w:top w:val="single" w:color="auto" w:sz="4" w:space="0"/>
              <w:left w:val="single" w:color="auto" w:sz="4" w:space="0"/>
              <w:bottom w:val="single" w:color="auto" w:sz="4" w:space="0"/>
              <w:right w:val="single" w:color="auto" w:sz="4" w:space="0"/>
            </w:tcBorders>
            <w:noWrap w:val="0"/>
            <w:vAlign w:val="center"/>
          </w:tcPr>
          <w:p w14:paraId="7A097B36">
            <w:pPr>
              <w:spacing w:line="300" w:lineRule="exact"/>
              <w:jc w:val="center"/>
              <w:rPr>
                <w:rFonts w:hint="eastAsia" w:ascii="黑体" w:hAnsi="黑体" w:eastAsia="黑体"/>
                <w:color w:val="auto"/>
                <w:sz w:val="28"/>
                <w:szCs w:val="28"/>
              </w:rPr>
            </w:pPr>
            <w:r>
              <w:rPr>
                <w:rFonts w:hint="eastAsia" w:ascii="黑体" w:hAnsi="黑体" w:eastAsia="黑体"/>
                <w:color w:val="auto"/>
                <w:sz w:val="28"/>
                <w:szCs w:val="28"/>
              </w:rPr>
              <w:t>负责人</w:t>
            </w:r>
          </w:p>
        </w:tc>
        <w:tc>
          <w:tcPr>
            <w:tcW w:w="1240" w:type="dxa"/>
            <w:tcBorders>
              <w:top w:val="single" w:color="auto" w:sz="4" w:space="0"/>
              <w:left w:val="single" w:color="auto" w:sz="4" w:space="0"/>
              <w:bottom w:val="single" w:color="auto" w:sz="4" w:space="0"/>
              <w:right w:val="single" w:color="auto" w:sz="4" w:space="0"/>
            </w:tcBorders>
            <w:noWrap w:val="0"/>
            <w:vAlign w:val="center"/>
          </w:tcPr>
          <w:p w14:paraId="558100F9">
            <w:pPr>
              <w:spacing w:line="360" w:lineRule="exact"/>
              <w:jc w:val="center"/>
              <w:rPr>
                <w:rFonts w:hint="eastAsia" w:ascii="黑体" w:hAnsi="黑体" w:eastAsia="黑体"/>
                <w:color w:val="auto"/>
                <w:sz w:val="24"/>
              </w:rPr>
            </w:pPr>
            <w:r>
              <w:rPr>
                <w:rFonts w:hint="eastAsia" w:ascii="黑体" w:hAnsi="黑体" w:eastAsia="黑体"/>
                <w:color w:val="auto"/>
                <w:sz w:val="24"/>
              </w:rPr>
              <w:t>姓  名</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37008665">
            <w:pPr>
              <w:spacing w:line="360" w:lineRule="exact"/>
              <w:jc w:val="center"/>
              <w:rPr>
                <w:rFonts w:hint="eastAsia" w:ascii="仿宋" w:hAnsi="仿宋" w:eastAsia="仿宋" w:cs="仿宋"/>
                <w:color w:val="auto"/>
                <w:sz w:val="24"/>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1A8EB228">
            <w:pPr>
              <w:spacing w:line="360" w:lineRule="exact"/>
              <w:jc w:val="center"/>
              <w:rPr>
                <w:rFonts w:hint="eastAsia" w:ascii="黑体" w:hAnsi="黑体" w:eastAsia="黑体"/>
                <w:color w:val="auto"/>
                <w:sz w:val="24"/>
              </w:rPr>
            </w:pPr>
            <w:r>
              <w:rPr>
                <w:rFonts w:hint="eastAsia" w:ascii="黑体" w:hAnsi="黑体" w:eastAsia="黑体"/>
                <w:color w:val="auto"/>
                <w:sz w:val="24"/>
              </w:rPr>
              <w:t>职  务</w:t>
            </w:r>
          </w:p>
        </w:tc>
        <w:tc>
          <w:tcPr>
            <w:tcW w:w="2120" w:type="dxa"/>
            <w:gridSpan w:val="2"/>
            <w:tcBorders>
              <w:top w:val="single" w:color="auto" w:sz="4" w:space="0"/>
              <w:left w:val="single" w:color="auto" w:sz="4" w:space="0"/>
              <w:bottom w:val="single" w:color="auto" w:sz="4" w:space="0"/>
              <w:right w:val="single" w:color="auto" w:sz="4" w:space="0"/>
            </w:tcBorders>
            <w:noWrap w:val="0"/>
            <w:vAlign w:val="center"/>
          </w:tcPr>
          <w:p w14:paraId="3BDA719A">
            <w:pPr>
              <w:spacing w:line="360" w:lineRule="exact"/>
              <w:jc w:val="center"/>
              <w:rPr>
                <w:rFonts w:hint="eastAsia" w:ascii="仿宋" w:hAnsi="仿宋" w:eastAsia="仿宋" w:cs="仿宋"/>
                <w:color w:val="auto"/>
                <w:sz w:val="24"/>
              </w:rPr>
            </w:pPr>
          </w:p>
        </w:tc>
      </w:tr>
      <w:tr w14:paraId="0FEE04A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1220" w:type="dxa"/>
            <w:vMerge w:val="continue"/>
            <w:tcBorders>
              <w:top w:val="single" w:color="auto" w:sz="4" w:space="0"/>
              <w:left w:val="single" w:color="auto" w:sz="4" w:space="0"/>
              <w:bottom w:val="single" w:color="auto" w:sz="4" w:space="0"/>
              <w:right w:val="single" w:color="auto" w:sz="4" w:space="0"/>
            </w:tcBorders>
            <w:noWrap w:val="0"/>
            <w:vAlign w:val="center"/>
          </w:tcPr>
          <w:p w14:paraId="09A76F19">
            <w:pPr>
              <w:spacing w:line="360" w:lineRule="exact"/>
              <w:jc w:val="center"/>
              <w:rPr>
                <w:rFonts w:hint="eastAsia" w:ascii="黑体" w:hAnsi="黑体" w:eastAsia="黑体"/>
                <w:color w:val="auto"/>
                <w:sz w:val="28"/>
                <w:szCs w:val="28"/>
              </w:rPr>
            </w:pPr>
          </w:p>
        </w:tc>
        <w:tc>
          <w:tcPr>
            <w:tcW w:w="1240" w:type="dxa"/>
            <w:tcBorders>
              <w:top w:val="single" w:color="auto" w:sz="4" w:space="0"/>
              <w:left w:val="single" w:color="auto" w:sz="4" w:space="0"/>
              <w:bottom w:val="single" w:color="auto" w:sz="4" w:space="0"/>
              <w:right w:val="single" w:color="auto" w:sz="4" w:space="0"/>
            </w:tcBorders>
            <w:noWrap w:val="0"/>
            <w:vAlign w:val="center"/>
          </w:tcPr>
          <w:p w14:paraId="1CCBC61D">
            <w:pPr>
              <w:spacing w:line="360" w:lineRule="exact"/>
              <w:jc w:val="center"/>
              <w:rPr>
                <w:rFonts w:hint="eastAsia" w:ascii="黑体" w:hAnsi="黑体" w:eastAsia="黑体"/>
                <w:color w:val="auto"/>
                <w:sz w:val="24"/>
              </w:rPr>
            </w:pPr>
            <w:r>
              <w:rPr>
                <w:rFonts w:hint="eastAsia" w:ascii="黑体" w:hAnsi="黑体" w:eastAsia="黑体"/>
                <w:color w:val="auto"/>
                <w:sz w:val="24"/>
              </w:rPr>
              <w:t>办公电话</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2CC10A39">
            <w:pPr>
              <w:spacing w:line="360" w:lineRule="exact"/>
              <w:jc w:val="center"/>
              <w:rPr>
                <w:rFonts w:hint="eastAsia" w:ascii="仿宋" w:hAnsi="仿宋" w:eastAsia="仿宋" w:cs="仿宋"/>
                <w:color w:val="auto"/>
                <w:sz w:val="24"/>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0D6C7465">
            <w:pPr>
              <w:spacing w:line="360" w:lineRule="exact"/>
              <w:jc w:val="center"/>
              <w:rPr>
                <w:rFonts w:hint="eastAsia" w:ascii="黑体" w:hAnsi="黑体" w:eastAsia="黑体"/>
                <w:color w:val="auto"/>
                <w:sz w:val="24"/>
              </w:rPr>
            </w:pPr>
            <w:r>
              <w:rPr>
                <w:rFonts w:hint="eastAsia" w:ascii="黑体" w:hAnsi="黑体" w:eastAsia="黑体"/>
                <w:color w:val="auto"/>
                <w:sz w:val="24"/>
              </w:rPr>
              <w:t>手  机</w:t>
            </w:r>
          </w:p>
        </w:tc>
        <w:tc>
          <w:tcPr>
            <w:tcW w:w="2120" w:type="dxa"/>
            <w:gridSpan w:val="2"/>
            <w:tcBorders>
              <w:top w:val="single" w:color="auto" w:sz="4" w:space="0"/>
              <w:left w:val="single" w:color="auto" w:sz="4" w:space="0"/>
              <w:bottom w:val="single" w:color="auto" w:sz="4" w:space="0"/>
              <w:right w:val="single" w:color="auto" w:sz="4" w:space="0"/>
            </w:tcBorders>
            <w:noWrap w:val="0"/>
            <w:vAlign w:val="center"/>
          </w:tcPr>
          <w:p w14:paraId="7D7F8747">
            <w:pPr>
              <w:spacing w:line="360" w:lineRule="exact"/>
              <w:jc w:val="center"/>
              <w:rPr>
                <w:rFonts w:hint="eastAsia" w:ascii="仿宋" w:hAnsi="仿宋" w:eastAsia="仿宋" w:cs="仿宋"/>
                <w:color w:val="auto"/>
                <w:sz w:val="24"/>
              </w:rPr>
            </w:pPr>
          </w:p>
        </w:tc>
      </w:tr>
      <w:tr w14:paraId="140075F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1220" w:type="dxa"/>
            <w:vMerge w:val="restart"/>
            <w:tcBorders>
              <w:top w:val="single" w:color="auto" w:sz="4" w:space="0"/>
              <w:left w:val="single" w:color="auto" w:sz="4" w:space="0"/>
              <w:bottom w:val="single" w:color="auto" w:sz="4" w:space="0"/>
              <w:right w:val="single" w:color="auto" w:sz="4" w:space="0"/>
            </w:tcBorders>
            <w:noWrap w:val="0"/>
            <w:vAlign w:val="center"/>
          </w:tcPr>
          <w:p w14:paraId="74F09230">
            <w:pPr>
              <w:spacing w:line="360" w:lineRule="exact"/>
              <w:jc w:val="center"/>
              <w:rPr>
                <w:rFonts w:ascii="黑体" w:hAnsi="黑体" w:eastAsia="黑体"/>
                <w:color w:val="auto"/>
                <w:sz w:val="28"/>
                <w:szCs w:val="28"/>
              </w:rPr>
            </w:pPr>
            <w:r>
              <w:rPr>
                <w:rFonts w:hint="eastAsia" w:ascii="黑体" w:hAnsi="黑体" w:eastAsia="黑体"/>
                <w:color w:val="auto"/>
                <w:sz w:val="28"/>
                <w:szCs w:val="28"/>
              </w:rPr>
              <w:t>管理员</w:t>
            </w:r>
          </w:p>
        </w:tc>
        <w:tc>
          <w:tcPr>
            <w:tcW w:w="1240" w:type="dxa"/>
            <w:tcBorders>
              <w:top w:val="single" w:color="auto" w:sz="4" w:space="0"/>
              <w:left w:val="single" w:color="auto" w:sz="4" w:space="0"/>
              <w:bottom w:val="single" w:color="auto" w:sz="4" w:space="0"/>
              <w:right w:val="single" w:color="auto" w:sz="4" w:space="0"/>
            </w:tcBorders>
            <w:noWrap w:val="0"/>
            <w:vAlign w:val="center"/>
          </w:tcPr>
          <w:p w14:paraId="3F1EFFBF">
            <w:pPr>
              <w:spacing w:line="360" w:lineRule="exact"/>
              <w:jc w:val="center"/>
              <w:rPr>
                <w:rFonts w:hint="eastAsia" w:ascii="黑体" w:hAnsi="黑体" w:eastAsia="黑体"/>
                <w:color w:val="auto"/>
                <w:sz w:val="24"/>
              </w:rPr>
            </w:pPr>
            <w:r>
              <w:rPr>
                <w:rFonts w:hint="eastAsia" w:ascii="黑体" w:hAnsi="黑体" w:eastAsia="黑体"/>
                <w:color w:val="auto"/>
                <w:sz w:val="24"/>
              </w:rPr>
              <w:t>姓  名</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3BE3FCC9">
            <w:pPr>
              <w:spacing w:line="360" w:lineRule="exact"/>
              <w:jc w:val="center"/>
              <w:rPr>
                <w:rFonts w:hint="eastAsia" w:ascii="仿宋" w:hAnsi="仿宋" w:eastAsia="仿宋" w:cs="仿宋"/>
                <w:color w:val="auto"/>
                <w:sz w:val="24"/>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10DA6AB6">
            <w:pPr>
              <w:spacing w:line="360" w:lineRule="exact"/>
              <w:jc w:val="center"/>
              <w:rPr>
                <w:rFonts w:ascii="黑体" w:hAnsi="黑体" w:eastAsia="黑体"/>
                <w:color w:val="auto"/>
                <w:sz w:val="24"/>
              </w:rPr>
            </w:pPr>
            <w:r>
              <w:rPr>
                <w:rFonts w:hint="eastAsia" w:ascii="黑体" w:hAnsi="黑体" w:eastAsia="黑体"/>
                <w:color w:val="auto"/>
                <w:sz w:val="24"/>
              </w:rPr>
              <w:t>职  务</w:t>
            </w:r>
          </w:p>
        </w:tc>
        <w:tc>
          <w:tcPr>
            <w:tcW w:w="2120" w:type="dxa"/>
            <w:gridSpan w:val="2"/>
            <w:tcBorders>
              <w:top w:val="single" w:color="auto" w:sz="4" w:space="0"/>
              <w:left w:val="single" w:color="auto" w:sz="4" w:space="0"/>
              <w:bottom w:val="single" w:color="auto" w:sz="4" w:space="0"/>
              <w:right w:val="single" w:color="auto" w:sz="4" w:space="0"/>
            </w:tcBorders>
            <w:noWrap w:val="0"/>
            <w:vAlign w:val="center"/>
          </w:tcPr>
          <w:p w14:paraId="6DCDC231">
            <w:pPr>
              <w:spacing w:line="360" w:lineRule="exact"/>
              <w:jc w:val="center"/>
              <w:rPr>
                <w:rFonts w:hint="eastAsia" w:ascii="仿宋" w:hAnsi="仿宋" w:eastAsia="仿宋" w:cs="仿宋"/>
                <w:color w:val="auto"/>
                <w:sz w:val="24"/>
              </w:rPr>
            </w:pPr>
          </w:p>
        </w:tc>
      </w:tr>
      <w:tr w14:paraId="1BCD442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20" w:hRule="atLeast"/>
          <w:jc w:val="center"/>
        </w:trPr>
        <w:tc>
          <w:tcPr>
            <w:tcW w:w="1220" w:type="dxa"/>
            <w:vMerge w:val="continue"/>
            <w:tcBorders>
              <w:top w:val="single" w:color="auto" w:sz="4" w:space="0"/>
              <w:left w:val="single" w:color="auto" w:sz="4" w:space="0"/>
              <w:bottom w:val="single" w:color="auto" w:sz="4" w:space="0"/>
              <w:right w:val="single" w:color="auto" w:sz="4" w:space="0"/>
            </w:tcBorders>
            <w:noWrap w:val="0"/>
            <w:vAlign w:val="center"/>
          </w:tcPr>
          <w:p w14:paraId="6F7460E9">
            <w:pPr>
              <w:spacing w:line="360" w:lineRule="exact"/>
              <w:jc w:val="center"/>
              <w:rPr>
                <w:rFonts w:ascii="黑体" w:hAnsi="黑体" w:eastAsia="黑体"/>
                <w:color w:val="auto"/>
                <w:sz w:val="24"/>
              </w:rPr>
            </w:pPr>
          </w:p>
        </w:tc>
        <w:tc>
          <w:tcPr>
            <w:tcW w:w="1240" w:type="dxa"/>
            <w:tcBorders>
              <w:top w:val="single" w:color="auto" w:sz="4" w:space="0"/>
              <w:left w:val="single" w:color="auto" w:sz="4" w:space="0"/>
              <w:bottom w:val="single" w:color="auto" w:sz="4" w:space="0"/>
              <w:right w:val="single" w:color="auto" w:sz="4" w:space="0"/>
            </w:tcBorders>
            <w:noWrap w:val="0"/>
            <w:vAlign w:val="center"/>
          </w:tcPr>
          <w:p w14:paraId="3BCD0AFA">
            <w:pPr>
              <w:spacing w:line="360" w:lineRule="exact"/>
              <w:jc w:val="center"/>
              <w:rPr>
                <w:rFonts w:hint="eastAsia" w:ascii="黑体" w:hAnsi="黑体" w:eastAsia="黑体"/>
                <w:color w:val="auto"/>
                <w:sz w:val="24"/>
              </w:rPr>
            </w:pPr>
            <w:r>
              <w:rPr>
                <w:rFonts w:hint="eastAsia" w:ascii="黑体" w:hAnsi="黑体" w:eastAsia="黑体"/>
                <w:color w:val="auto"/>
                <w:sz w:val="24"/>
              </w:rPr>
              <w:t>办公电话</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12C86133">
            <w:pPr>
              <w:spacing w:line="360" w:lineRule="exact"/>
              <w:jc w:val="center"/>
              <w:rPr>
                <w:rFonts w:hint="eastAsia" w:ascii="仿宋" w:hAnsi="仿宋" w:eastAsia="仿宋" w:cs="仿宋"/>
                <w:color w:val="auto"/>
                <w:sz w:val="24"/>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82F6D62">
            <w:pPr>
              <w:spacing w:line="360" w:lineRule="exact"/>
              <w:jc w:val="center"/>
              <w:rPr>
                <w:rFonts w:ascii="黑体" w:hAnsi="黑体" w:eastAsia="黑体"/>
                <w:color w:val="auto"/>
                <w:sz w:val="24"/>
              </w:rPr>
            </w:pPr>
            <w:r>
              <w:rPr>
                <w:rFonts w:hint="eastAsia" w:ascii="黑体" w:hAnsi="黑体" w:eastAsia="黑体"/>
                <w:color w:val="auto"/>
                <w:sz w:val="24"/>
              </w:rPr>
              <w:t>手  机</w:t>
            </w:r>
          </w:p>
        </w:tc>
        <w:tc>
          <w:tcPr>
            <w:tcW w:w="2120" w:type="dxa"/>
            <w:gridSpan w:val="2"/>
            <w:tcBorders>
              <w:top w:val="single" w:color="auto" w:sz="4" w:space="0"/>
              <w:left w:val="single" w:color="auto" w:sz="4" w:space="0"/>
              <w:bottom w:val="single" w:color="auto" w:sz="4" w:space="0"/>
              <w:right w:val="single" w:color="auto" w:sz="4" w:space="0"/>
            </w:tcBorders>
            <w:noWrap w:val="0"/>
            <w:vAlign w:val="center"/>
          </w:tcPr>
          <w:p w14:paraId="06833F76">
            <w:pPr>
              <w:pStyle w:val="3"/>
              <w:spacing w:before="0" w:beforeAutospacing="0" w:after="0" w:afterAutospacing="0" w:line="360" w:lineRule="exact"/>
              <w:jc w:val="center"/>
              <w:rPr>
                <w:rFonts w:hint="eastAsia" w:ascii="仿宋" w:hAnsi="仿宋" w:eastAsia="仿宋" w:cs="仿宋"/>
                <w:color w:val="auto"/>
                <w:kern w:val="2"/>
              </w:rPr>
            </w:pPr>
          </w:p>
        </w:tc>
      </w:tr>
      <w:tr w14:paraId="43946C5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49" w:hRule="atLeast"/>
          <w:jc w:val="center"/>
        </w:trPr>
        <w:tc>
          <w:tcPr>
            <w:tcW w:w="2460" w:type="dxa"/>
            <w:gridSpan w:val="2"/>
            <w:tcBorders>
              <w:top w:val="single" w:color="auto" w:sz="4" w:space="0"/>
              <w:left w:val="single" w:color="auto" w:sz="4" w:space="0"/>
              <w:bottom w:val="single" w:color="auto" w:sz="4" w:space="0"/>
              <w:right w:val="single" w:color="auto" w:sz="4" w:space="0"/>
            </w:tcBorders>
            <w:noWrap w:val="0"/>
            <w:vAlign w:val="center"/>
          </w:tcPr>
          <w:p w14:paraId="5EFAED36">
            <w:pPr>
              <w:spacing w:line="500" w:lineRule="exact"/>
              <w:jc w:val="center"/>
              <w:rPr>
                <w:rFonts w:ascii="黑体" w:hAnsi="黑体" w:eastAsia="黑体"/>
                <w:color w:val="auto"/>
                <w:sz w:val="28"/>
                <w:szCs w:val="28"/>
              </w:rPr>
            </w:pPr>
            <w:r>
              <w:rPr>
                <w:rFonts w:hint="eastAsia" w:ascii="黑体" w:hAnsi="黑体" w:eastAsia="黑体"/>
                <w:color w:val="auto"/>
                <w:sz w:val="28"/>
                <w:szCs w:val="28"/>
              </w:rPr>
              <w:t>内容及定位</w:t>
            </w:r>
          </w:p>
        </w:tc>
        <w:tc>
          <w:tcPr>
            <w:tcW w:w="6560" w:type="dxa"/>
            <w:gridSpan w:val="4"/>
            <w:tcBorders>
              <w:top w:val="single" w:color="auto" w:sz="4" w:space="0"/>
              <w:left w:val="single" w:color="auto" w:sz="4" w:space="0"/>
              <w:bottom w:val="single" w:color="auto" w:sz="4" w:space="0"/>
              <w:right w:val="single" w:color="auto" w:sz="4" w:space="0"/>
            </w:tcBorders>
            <w:noWrap w:val="0"/>
            <w:vAlign w:val="center"/>
          </w:tcPr>
          <w:p w14:paraId="015068F6">
            <w:pPr>
              <w:pStyle w:val="3"/>
              <w:spacing w:before="0" w:beforeAutospacing="0" w:after="0" w:afterAutospacing="0" w:line="500" w:lineRule="exact"/>
              <w:ind w:right="113"/>
              <w:rPr>
                <w:rFonts w:hint="eastAsia" w:ascii="仿宋" w:hAnsi="仿宋" w:eastAsia="仿宋" w:cs="仿宋"/>
                <w:color w:val="auto"/>
              </w:rPr>
            </w:pPr>
            <w:r>
              <w:rPr>
                <w:rFonts w:hint="eastAsia" w:ascii="仿宋" w:hAnsi="仿宋" w:eastAsia="仿宋" w:cs="仿宋"/>
                <w:color w:val="auto"/>
                <w:sz w:val="21"/>
                <w:szCs w:val="21"/>
              </w:rPr>
              <w:t>（对开通微博、微信等新媒体的宗旨、信息发布范围等进行说明）</w:t>
            </w:r>
          </w:p>
        </w:tc>
      </w:tr>
      <w:tr w14:paraId="0E0B929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70" w:hRule="atLeast"/>
          <w:jc w:val="center"/>
        </w:trPr>
        <w:tc>
          <w:tcPr>
            <w:tcW w:w="2460" w:type="dxa"/>
            <w:gridSpan w:val="2"/>
            <w:tcBorders>
              <w:top w:val="single" w:color="auto" w:sz="4" w:space="0"/>
              <w:left w:val="single" w:color="auto" w:sz="4" w:space="0"/>
              <w:bottom w:val="single" w:color="auto" w:sz="4" w:space="0"/>
              <w:right w:val="single" w:color="auto" w:sz="4" w:space="0"/>
            </w:tcBorders>
            <w:noWrap w:val="0"/>
            <w:vAlign w:val="center"/>
          </w:tcPr>
          <w:p w14:paraId="4BAB98EF">
            <w:pPr>
              <w:spacing w:line="500" w:lineRule="exact"/>
              <w:jc w:val="center"/>
              <w:rPr>
                <w:rFonts w:hint="eastAsia" w:ascii="黑体" w:hAnsi="黑体" w:eastAsia="黑体"/>
                <w:color w:val="auto"/>
                <w:sz w:val="28"/>
                <w:szCs w:val="28"/>
              </w:rPr>
            </w:pPr>
            <w:r>
              <w:rPr>
                <w:rFonts w:hint="eastAsia" w:ascii="黑体" w:hAnsi="黑体" w:eastAsia="黑体"/>
                <w:color w:val="auto"/>
                <w:sz w:val="28"/>
                <w:szCs w:val="28"/>
              </w:rPr>
              <w:t>单位意见</w:t>
            </w:r>
          </w:p>
        </w:tc>
        <w:tc>
          <w:tcPr>
            <w:tcW w:w="6560" w:type="dxa"/>
            <w:gridSpan w:val="4"/>
            <w:tcBorders>
              <w:top w:val="single" w:color="auto" w:sz="4" w:space="0"/>
              <w:left w:val="single" w:color="auto" w:sz="4" w:space="0"/>
              <w:bottom w:val="single" w:color="auto" w:sz="4" w:space="0"/>
              <w:right w:val="single" w:color="auto" w:sz="4" w:space="0"/>
            </w:tcBorders>
            <w:noWrap w:val="0"/>
            <w:vAlign w:val="center"/>
          </w:tcPr>
          <w:p w14:paraId="1BF6D9A7">
            <w:pPr>
              <w:pStyle w:val="3"/>
              <w:spacing w:before="0" w:beforeAutospacing="0" w:after="0" w:afterAutospacing="0" w:line="500" w:lineRule="exact"/>
              <w:ind w:firstLine="490" w:firstLineChars="200"/>
              <w:rPr>
                <w:rFonts w:hint="eastAsia" w:ascii="仿宋" w:hAnsi="仿宋" w:eastAsia="仿宋" w:cs="仿宋"/>
                <w:color w:val="auto"/>
              </w:rPr>
            </w:pPr>
            <w:r>
              <w:rPr>
                <w:rFonts w:hint="eastAsia" w:ascii="仿宋" w:hAnsi="仿宋" w:eastAsia="仿宋" w:cs="仿宋"/>
                <w:color w:val="auto"/>
              </w:rPr>
              <w:t xml:space="preserve">单位负责人：                 公 章：     </w:t>
            </w:r>
          </w:p>
          <w:p w14:paraId="72EB3D4F">
            <w:pPr>
              <w:pStyle w:val="3"/>
              <w:keepNext w:val="0"/>
              <w:keepLines w:val="0"/>
              <w:pageBreakBefore w:val="0"/>
              <w:widowControl/>
              <w:kinsoku/>
              <w:wordWrap/>
              <w:overflowPunct/>
              <w:topLinePunct w:val="0"/>
              <w:autoSpaceDE/>
              <w:autoSpaceDN/>
              <w:bidi w:val="0"/>
              <w:adjustRightInd/>
              <w:snapToGrid/>
              <w:spacing w:before="0" w:beforeAutospacing="0" w:after="181" w:afterLines="50" w:afterAutospacing="0" w:line="500" w:lineRule="exact"/>
              <w:ind w:left="4300" w:leftChars="2000"/>
              <w:textAlignment w:val="auto"/>
              <w:rPr>
                <w:rFonts w:hint="eastAsia" w:ascii="仿宋" w:hAnsi="仿宋" w:eastAsia="仿宋" w:cs="仿宋"/>
                <w:color w:val="auto"/>
              </w:rPr>
            </w:pPr>
            <w:r>
              <w:rPr>
                <w:rFonts w:hint="eastAsia" w:ascii="仿宋" w:hAnsi="仿宋" w:eastAsia="仿宋" w:cs="仿宋"/>
                <w:color w:val="auto"/>
              </w:rPr>
              <w:t>年    月    日</w:t>
            </w:r>
          </w:p>
        </w:tc>
      </w:tr>
      <w:tr w14:paraId="115AB36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0" w:hRule="atLeast"/>
          <w:jc w:val="center"/>
        </w:trPr>
        <w:tc>
          <w:tcPr>
            <w:tcW w:w="2460" w:type="dxa"/>
            <w:gridSpan w:val="2"/>
            <w:tcBorders>
              <w:top w:val="single" w:color="auto" w:sz="4" w:space="0"/>
              <w:left w:val="single" w:color="auto" w:sz="4" w:space="0"/>
              <w:bottom w:val="single" w:color="auto" w:sz="4" w:space="0"/>
              <w:right w:val="single" w:color="auto" w:sz="4" w:space="0"/>
            </w:tcBorders>
            <w:noWrap w:val="0"/>
            <w:vAlign w:val="center"/>
          </w:tcPr>
          <w:p w14:paraId="0C3FA793">
            <w:pPr>
              <w:spacing w:line="380" w:lineRule="exact"/>
              <w:jc w:val="center"/>
              <w:rPr>
                <w:rFonts w:hint="eastAsia" w:ascii="黑体" w:hAnsi="黑体" w:eastAsia="黑体"/>
                <w:color w:val="auto"/>
                <w:sz w:val="28"/>
                <w:szCs w:val="28"/>
              </w:rPr>
            </w:pPr>
            <w:r>
              <w:rPr>
                <w:rFonts w:hint="eastAsia" w:ascii="黑体" w:hAnsi="黑体" w:eastAsia="黑体"/>
                <w:color w:val="auto"/>
                <w:sz w:val="28"/>
                <w:szCs w:val="28"/>
              </w:rPr>
              <w:t>党委宣传部</w:t>
            </w:r>
          </w:p>
          <w:p w14:paraId="788C2610">
            <w:pPr>
              <w:spacing w:line="380" w:lineRule="exact"/>
              <w:jc w:val="center"/>
              <w:rPr>
                <w:rFonts w:hint="eastAsia" w:ascii="黑体" w:hAnsi="黑体" w:eastAsia="黑体"/>
                <w:color w:val="auto"/>
                <w:sz w:val="28"/>
                <w:szCs w:val="28"/>
              </w:rPr>
            </w:pPr>
            <w:r>
              <w:rPr>
                <w:rFonts w:hint="eastAsia" w:ascii="黑体" w:hAnsi="黑体" w:eastAsia="黑体"/>
                <w:color w:val="auto"/>
                <w:sz w:val="28"/>
                <w:szCs w:val="28"/>
              </w:rPr>
              <w:t>意见</w:t>
            </w:r>
          </w:p>
        </w:tc>
        <w:tc>
          <w:tcPr>
            <w:tcW w:w="6560" w:type="dxa"/>
            <w:gridSpan w:val="4"/>
            <w:tcBorders>
              <w:top w:val="single" w:color="auto" w:sz="4" w:space="0"/>
              <w:left w:val="single" w:color="auto" w:sz="4" w:space="0"/>
              <w:bottom w:val="single" w:color="auto" w:sz="4" w:space="0"/>
              <w:right w:val="single" w:color="auto" w:sz="4" w:space="0"/>
            </w:tcBorders>
            <w:noWrap w:val="0"/>
            <w:vAlign w:val="center"/>
          </w:tcPr>
          <w:p w14:paraId="17F9DC7C">
            <w:pPr>
              <w:pStyle w:val="3"/>
              <w:keepNext w:val="0"/>
              <w:keepLines w:val="0"/>
              <w:pageBreakBefore w:val="0"/>
              <w:widowControl/>
              <w:kinsoku/>
              <w:wordWrap/>
              <w:overflowPunct/>
              <w:topLinePunct w:val="0"/>
              <w:autoSpaceDE/>
              <w:autoSpaceDN/>
              <w:bidi w:val="0"/>
              <w:adjustRightInd/>
              <w:snapToGrid/>
              <w:spacing w:before="361" w:beforeLines="100" w:beforeAutospacing="0" w:after="0" w:afterAutospacing="0" w:line="500" w:lineRule="exact"/>
              <w:ind w:left="4300" w:leftChars="2000" w:right="0"/>
              <w:textAlignment w:val="auto"/>
              <w:rPr>
                <w:rFonts w:hint="eastAsia" w:ascii="仿宋" w:hAnsi="仿宋" w:eastAsia="仿宋" w:cs="仿宋"/>
                <w:color w:val="auto"/>
              </w:rPr>
            </w:pPr>
            <w:r>
              <w:rPr>
                <w:rFonts w:hint="eastAsia" w:ascii="仿宋" w:hAnsi="仿宋" w:eastAsia="仿宋" w:cs="仿宋"/>
                <w:color w:val="auto"/>
              </w:rPr>
              <w:t xml:space="preserve">公 章：     </w:t>
            </w:r>
          </w:p>
          <w:p w14:paraId="05F1DE41">
            <w:pPr>
              <w:pStyle w:val="3"/>
              <w:keepNext w:val="0"/>
              <w:keepLines w:val="0"/>
              <w:pageBreakBefore w:val="0"/>
              <w:widowControl/>
              <w:kinsoku/>
              <w:wordWrap/>
              <w:overflowPunct/>
              <w:topLinePunct w:val="0"/>
              <w:autoSpaceDE/>
              <w:autoSpaceDN/>
              <w:bidi w:val="0"/>
              <w:adjustRightInd/>
              <w:snapToGrid/>
              <w:spacing w:before="0" w:beforeAutospacing="0" w:after="181" w:afterLines="50" w:afterAutospacing="0" w:line="500" w:lineRule="exact"/>
              <w:ind w:left="4300" w:leftChars="2000" w:right="0"/>
              <w:textAlignment w:val="auto"/>
              <w:rPr>
                <w:rFonts w:hint="eastAsia" w:ascii="仿宋" w:hAnsi="仿宋" w:eastAsia="仿宋" w:cs="仿宋"/>
                <w:color w:val="auto"/>
              </w:rPr>
            </w:pPr>
            <w:r>
              <w:rPr>
                <w:rFonts w:hint="eastAsia" w:ascii="仿宋" w:hAnsi="仿宋" w:eastAsia="仿宋" w:cs="仿宋"/>
                <w:color w:val="auto"/>
              </w:rPr>
              <w:t>年    月    日</w:t>
            </w:r>
          </w:p>
        </w:tc>
      </w:tr>
    </w:tbl>
    <w:p w14:paraId="553B2914">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b/>
          <w:bCs/>
          <w:color w:val="auto"/>
          <w:sz w:val="21"/>
          <w:szCs w:val="21"/>
        </w:rPr>
        <w:t>备</w:t>
      </w:r>
      <w:r>
        <w:rPr>
          <w:rFonts w:hint="eastAsia" w:ascii="仿宋_GB2312" w:hAnsi="仿宋_GB2312" w:eastAsia="仿宋_GB2312" w:cs="仿宋_GB2312"/>
          <w:b/>
          <w:bCs/>
          <w:color w:val="auto"/>
          <w:sz w:val="21"/>
          <w:szCs w:val="21"/>
          <w:lang w:val="en-US" w:eastAsia="zh-CN"/>
        </w:rPr>
        <w:t xml:space="preserve">  </w:t>
      </w:r>
      <w:r>
        <w:rPr>
          <w:rFonts w:hint="eastAsia" w:ascii="仿宋_GB2312" w:hAnsi="仿宋_GB2312" w:eastAsia="仿宋_GB2312" w:cs="仿宋_GB2312"/>
          <w:b/>
          <w:bCs/>
          <w:color w:val="auto"/>
          <w:sz w:val="21"/>
          <w:szCs w:val="21"/>
        </w:rPr>
        <w:t>注：</w:t>
      </w:r>
      <w:r>
        <w:rPr>
          <w:rFonts w:hint="eastAsia" w:ascii="仿宋_GB2312" w:hAnsi="仿宋_GB2312" w:eastAsia="仿宋_GB2312" w:cs="仿宋_GB2312"/>
          <w:color w:val="auto"/>
          <w:sz w:val="21"/>
          <w:szCs w:val="21"/>
        </w:rPr>
        <w:t>1.此表一式两份，党委宣传部、主办单位各留一份备案。</w:t>
      </w:r>
    </w:p>
    <w:p w14:paraId="57E2F363">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color w:val="auto"/>
          <w:sz w:val="21"/>
          <w:szCs w:val="21"/>
        </w:rPr>
        <w:t>2.登记表中账号名、管理队伍人员或维护方式发生变更，应在更改后5个工作日内以书面形式报党委宣传部备案。</w:t>
      </w:r>
      <w:r>
        <w:rPr>
          <w:rFonts w:hint="eastAsia" w:ascii="仿宋_GB2312" w:hAnsi="仿宋_GB2312" w:eastAsia="仿宋_GB2312" w:cs="仿宋_GB2312"/>
          <w:b/>
          <w:bCs/>
          <w:color w:val="auto"/>
          <w:sz w:val="21"/>
          <w:szCs w:val="21"/>
          <w:lang w:val="en-US" w:eastAsia="zh-CN"/>
        </w:rPr>
        <w:t xml:space="preserve"> </w:t>
      </w:r>
    </w:p>
    <w:p w14:paraId="523A19F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黑体" w:hAnsi="黑体" w:eastAsia="黑体"/>
          <w:bCs/>
          <w:color w:val="auto"/>
          <w:sz w:val="21"/>
          <w:szCs w:val="21"/>
        </w:rPr>
      </w:pPr>
    </w:p>
    <w:p w14:paraId="5A17759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黑体" w:hAnsi="黑体" w:eastAsia="黑体"/>
          <w:bCs/>
          <w:color w:val="auto"/>
          <w:sz w:val="32"/>
          <w:szCs w:val="32"/>
          <w:lang w:eastAsia="zh-CN"/>
        </w:rPr>
      </w:pPr>
      <w:r>
        <w:rPr>
          <w:rFonts w:hint="eastAsia" w:ascii="黑体" w:hAnsi="黑体" w:eastAsia="黑体"/>
          <w:bCs/>
          <w:color w:val="auto"/>
          <w:sz w:val="32"/>
          <w:szCs w:val="32"/>
        </w:rPr>
        <w:t>附件</w:t>
      </w:r>
      <w:r>
        <w:rPr>
          <w:rFonts w:hint="eastAsia" w:ascii="黑体" w:hAnsi="黑体" w:eastAsia="黑体"/>
          <w:bCs/>
          <w:color w:val="auto"/>
          <w:sz w:val="32"/>
          <w:szCs w:val="32"/>
          <w:lang w:val="en-US" w:eastAsia="zh-CN"/>
        </w:rPr>
        <w:t>2</w:t>
      </w:r>
    </w:p>
    <w:p w14:paraId="11492B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宋体" w:eastAsia="方正小标宋简体"/>
          <w:bCs/>
          <w:color w:val="auto"/>
          <w:sz w:val="40"/>
          <w:szCs w:val="40"/>
        </w:rPr>
      </w:pPr>
      <w:r>
        <w:rPr>
          <w:rFonts w:hint="eastAsia" w:ascii="方正小标宋简体" w:hAnsi="宋体" w:eastAsia="方正小标宋简体"/>
          <w:bCs/>
          <w:color w:val="auto"/>
          <w:sz w:val="40"/>
          <w:szCs w:val="40"/>
          <w:lang w:eastAsia="zh-CN"/>
        </w:rPr>
        <w:t>汝州职业技术</w:t>
      </w:r>
      <w:r>
        <w:rPr>
          <w:rFonts w:hint="eastAsia" w:ascii="方正小标宋简体" w:hAnsi="宋体" w:eastAsia="方正小标宋简体"/>
          <w:bCs/>
          <w:color w:val="auto"/>
          <w:sz w:val="40"/>
          <w:szCs w:val="40"/>
        </w:rPr>
        <w:t>学院新媒体年审备案登记表</w:t>
      </w:r>
    </w:p>
    <w:p w14:paraId="613BF922">
      <w:pPr>
        <w:keepNext w:val="0"/>
        <w:keepLines w:val="0"/>
        <w:pageBreakBefore w:val="0"/>
        <w:widowControl/>
        <w:kinsoku/>
        <w:wordWrap/>
        <w:overflowPunct/>
        <w:topLinePunct w:val="0"/>
        <w:autoSpaceDE/>
        <w:autoSpaceDN/>
        <w:bidi w:val="0"/>
        <w:adjustRightInd/>
        <w:snapToGrid/>
        <w:spacing w:before="361" w:beforeLines="100" w:after="181" w:afterLines="50" w:line="240" w:lineRule="auto"/>
        <w:jc w:val="center"/>
        <w:textAlignment w:val="auto"/>
        <w:rPr>
          <w:rFonts w:hint="eastAsia" w:ascii="方正小标宋简体" w:hAnsi="宋体" w:eastAsia="方正小标宋简体"/>
          <w:bCs/>
          <w:color w:val="auto"/>
          <w:sz w:val="40"/>
          <w:szCs w:val="40"/>
        </w:rPr>
      </w:pPr>
      <w:r>
        <w:rPr>
          <w:rFonts w:hint="eastAsia" w:ascii="黑体" w:hAnsi="黑体" w:eastAsia="黑体"/>
          <w:color w:val="auto"/>
          <w:sz w:val="24"/>
        </w:rPr>
        <w:t>单 位：</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黑体" w:hAnsi="黑体" w:eastAsia="黑体"/>
          <w:color w:val="auto"/>
          <w:sz w:val="24"/>
        </w:rPr>
        <w:t xml:space="preserve"> NO.</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仿宋" w:hAnsi="仿宋" w:eastAsia="仿宋" w:cs="仿宋"/>
          <w:color w:val="auto"/>
          <w:sz w:val="21"/>
          <w:szCs w:val="16"/>
        </w:rPr>
        <w:t>（党委宣传部填写）</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3102"/>
        <w:gridCol w:w="1903"/>
        <w:gridCol w:w="1566"/>
      </w:tblGrid>
      <w:tr w14:paraId="6A86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1" w:type="dxa"/>
            <w:noWrap w:val="0"/>
            <w:vAlign w:val="center"/>
          </w:tcPr>
          <w:p w14:paraId="10C191C7">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申请部门</w:t>
            </w:r>
          </w:p>
        </w:tc>
        <w:tc>
          <w:tcPr>
            <w:tcW w:w="3102" w:type="dxa"/>
            <w:noWrap w:val="0"/>
            <w:vAlign w:val="center"/>
          </w:tcPr>
          <w:p w14:paraId="3A74E40F">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eastAsia" w:ascii="仿宋_GB2312" w:eastAsia="仿宋_GB2312"/>
                <w:b/>
                <w:color w:val="auto"/>
                <w:sz w:val="32"/>
                <w:szCs w:val="32"/>
                <w:lang w:val="en-US" w:eastAsia="zh-CN"/>
              </w:rPr>
            </w:pPr>
          </w:p>
          <w:p w14:paraId="0D94E306">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eastAsia" w:ascii="仿宋_GB2312" w:eastAsia="仿宋_GB2312"/>
                <w:b/>
                <w:color w:val="auto"/>
                <w:sz w:val="32"/>
                <w:szCs w:val="32"/>
                <w:lang w:val="en-US" w:eastAsia="zh-CN"/>
              </w:rPr>
            </w:pPr>
          </w:p>
        </w:tc>
        <w:tc>
          <w:tcPr>
            <w:tcW w:w="1903" w:type="dxa"/>
            <w:noWrap w:val="0"/>
            <w:vAlign w:val="center"/>
          </w:tcPr>
          <w:p w14:paraId="4B785655">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eastAsia" w:ascii="仿宋_GB2312" w:eastAsia="仿宋_GB2312"/>
                <w:b/>
                <w:color w:val="auto"/>
                <w:sz w:val="32"/>
                <w:szCs w:val="32"/>
              </w:rPr>
            </w:pPr>
            <w:r>
              <w:rPr>
                <w:rFonts w:hint="eastAsia" w:ascii="仿宋_GB2312" w:eastAsia="仿宋_GB2312"/>
                <w:b/>
                <w:color w:val="auto"/>
                <w:sz w:val="32"/>
                <w:szCs w:val="32"/>
              </w:rPr>
              <w:t>经办人</w:t>
            </w:r>
          </w:p>
        </w:tc>
        <w:tc>
          <w:tcPr>
            <w:tcW w:w="1566" w:type="dxa"/>
            <w:noWrap w:val="0"/>
            <w:vAlign w:val="center"/>
          </w:tcPr>
          <w:p w14:paraId="5E021FBA">
            <w:pPr>
              <w:widowControl w:val="0"/>
              <w:jc w:val="center"/>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w:t>
            </w:r>
          </w:p>
        </w:tc>
      </w:tr>
      <w:tr w14:paraId="362F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1" w:type="dxa"/>
            <w:noWrap w:val="0"/>
            <w:vAlign w:val="center"/>
          </w:tcPr>
          <w:p w14:paraId="075735EF">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用印事由</w:t>
            </w:r>
          </w:p>
        </w:tc>
        <w:tc>
          <w:tcPr>
            <w:tcW w:w="3102" w:type="dxa"/>
            <w:noWrap w:val="0"/>
            <w:vAlign w:val="center"/>
          </w:tcPr>
          <w:p w14:paraId="5F43063E">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default" w:ascii="仿宋_GB2312" w:eastAsia="仿宋_GB2312"/>
                <w:b/>
                <w:color w:val="auto"/>
                <w:sz w:val="32"/>
                <w:szCs w:val="32"/>
                <w:lang w:val="en-US" w:eastAsia="zh-CN"/>
              </w:rPr>
            </w:pPr>
          </w:p>
          <w:p w14:paraId="4952B36B">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default" w:ascii="仿宋_GB2312" w:eastAsia="仿宋_GB2312"/>
                <w:b/>
                <w:color w:val="auto"/>
                <w:sz w:val="32"/>
                <w:szCs w:val="32"/>
                <w:lang w:val="en-US" w:eastAsia="zh-CN"/>
              </w:rPr>
            </w:pPr>
          </w:p>
        </w:tc>
        <w:tc>
          <w:tcPr>
            <w:tcW w:w="1903" w:type="dxa"/>
            <w:noWrap w:val="0"/>
            <w:vAlign w:val="center"/>
          </w:tcPr>
          <w:p w14:paraId="3D38DAC9">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eastAsia" w:ascii="仿宋_GB2312" w:eastAsia="仿宋_GB2312"/>
                <w:b/>
                <w:color w:val="auto"/>
                <w:sz w:val="32"/>
                <w:szCs w:val="32"/>
              </w:rPr>
            </w:pPr>
            <w:r>
              <w:rPr>
                <w:rFonts w:hint="eastAsia" w:ascii="仿宋_GB2312" w:eastAsia="仿宋_GB2312"/>
                <w:b/>
                <w:color w:val="auto"/>
                <w:sz w:val="32"/>
                <w:szCs w:val="32"/>
              </w:rPr>
              <w:t>份　数</w:t>
            </w:r>
          </w:p>
        </w:tc>
        <w:tc>
          <w:tcPr>
            <w:tcW w:w="1566" w:type="dxa"/>
            <w:noWrap w:val="0"/>
            <w:vAlign w:val="center"/>
          </w:tcPr>
          <w:p w14:paraId="1049AD70">
            <w:pPr>
              <w:widowControl w:val="0"/>
              <w:jc w:val="center"/>
              <w:rPr>
                <w:rFonts w:hint="eastAsia" w:ascii="仿宋_GB2312" w:eastAsia="仿宋_GB2312"/>
                <w:color w:val="auto"/>
                <w:sz w:val="32"/>
                <w:szCs w:val="32"/>
              </w:rPr>
            </w:pPr>
          </w:p>
        </w:tc>
      </w:tr>
      <w:tr w14:paraId="5713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1" w:type="dxa"/>
            <w:noWrap w:val="0"/>
            <w:vAlign w:val="center"/>
          </w:tcPr>
          <w:p w14:paraId="04E8BC8D">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平台名称</w:t>
            </w:r>
          </w:p>
        </w:tc>
        <w:tc>
          <w:tcPr>
            <w:tcW w:w="3102" w:type="dxa"/>
            <w:noWrap w:val="0"/>
            <w:vAlign w:val="center"/>
          </w:tcPr>
          <w:p w14:paraId="0D2090AA">
            <w:pPr>
              <w:keepNext w:val="0"/>
              <w:keepLines w:val="0"/>
              <w:pageBreakBefore w:val="0"/>
              <w:widowControl w:val="0"/>
              <w:kinsoku/>
              <w:wordWrap/>
              <w:overflowPunct/>
              <w:topLinePunct w:val="0"/>
              <w:autoSpaceDE/>
              <w:autoSpaceDN/>
              <w:bidi w:val="0"/>
              <w:adjustRightInd/>
              <w:snapToGrid/>
              <w:spacing w:line="456" w:lineRule="exact"/>
              <w:jc w:val="center"/>
              <w:textAlignment w:val="auto"/>
              <w:rPr>
                <w:rFonts w:hint="default" w:ascii="仿宋_GB2312" w:eastAsia="仿宋_GB2312"/>
                <w:b/>
                <w:color w:val="auto"/>
                <w:sz w:val="32"/>
                <w:szCs w:val="32"/>
                <w:lang w:val="en-US" w:eastAsia="zh-CN"/>
              </w:rPr>
            </w:pPr>
          </w:p>
        </w:tc>
        <w:tc>
          <w:tcPr>
            <w:tcW w:w="1903" w:type="dxa"/>
            <w:noWrap w:val="0"/>
            <w:vAlign w:val="center"/>
          </w:tcPr>
          <w:p w14:paraId="5CF0DC21">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平台粉丝量</w:t>
            </w:r>
          </w:p>
        </w:tc>
        <w:tc>
          <w:tcPr>
            <w:tcW w:w="1566" w:type="dxa"/>
            <w:noWrap w:val="0"/>
            <w:vAlign w:val="center"/>
          </w:tcPr>
          <w:p w14:paraId="672FBFCF">
            <w:pPr>
              <w:widowControl w:val="0"/>
              <w:jc w:val="center"/>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万</w:t>
            </w:r>
          </w:p>
        </w:tc>
      </w:tr>
      <w:tr w14:paraId="3AFF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1" w:type="dxa"/>
            <w:noWrap w:val="0"/>
            <w:vAlign w:val="center"/>
          </w:tcPr>
          <w:p w14:paraId="5BD5853F">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拟用印鉴</w:t>
            </w:r>
          </w:p>
        </w:tc>
        <w:tc>
          <w:tcPr>
            <w:tcW w:w="6571" w:type="dxa"/>
            <w:gridSpan w:val="3"/>
            <w:noWrap w:val="0"/>
            <w:vAlign w:val="center"/>
          </w:tcPr>
          <w:p w14:paraId="6389673D">
            <w:pPr>
              <w:widowControl w:val="0"/>
              <w:jc w:val="left"/>
              <w:rPr>
                <w:rFonts w:hint="eastAsia" w:ascii="仿宋_GB2312" w:eastAsia="仿宋_GB2312"/>
                <w:color w:val="auto"/>
                <w:sz w:val="32"/>
                <w:szCs w:val="32"/>
                <w:lang w:eastAsia="zh-CN"/>
              </w:rPr>
            </w:pPr>
            <w:r>
              <w:rPr>
                <w:rFonts w:hint="eastAsia" w:ascii="仿宋_GB2312" w:eastAsia="仿宋_GB2312"/>
                <w:color w:val="auto"/>
                <w:sz w:val="32"/>
                <w:szCs w:val="32"/>
              </w:rPr>
              <w:t>学校公章</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法人证书</w:t>
            </w:r>
            <w:r>
              <w:rPr>
                <w:rFonts w:hint="eastAsia" w:ascii="仿宋_GB2312" w:eastAsia="仿宋_GB2312"/>
                <w:color w:val="auto"/>
                <w:sz w:val="32"/>
                <w:szCs w:val="32"/>
                <w:lang w:eastAsia="zh-CN"/>
              </w:rPr>
              <w:t>）</w:t>
            </w:r>
          </w:p>
        </w:tc>
      </w:tr>
      <w:tr w14:paraId="74AF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8" w:hRule="atLeast"/>
          <w:jc w:val="center"/>
        </w:trPr>
        <w:tc>
          <w:tcPr>
            <w:tcW w:w="1951" w:type="dxa"/>
            <w:noWrap w:val="0"/>
            <w:vAlign w:val="center"/>
          </w:tcPr>
          <w:p w14:paraId="6D662EDE">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所在部门</w:t>
            </w:r>
          </w:p>
          <w:p w14:paraId="5B8B8580">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负责人意见</w:t>
            </w:r>
          </w:p>
        </w:tc>
        <w:tc>
          <w:tcPr>
            <w:tcW w:w="6571" w:type="dxa"/>
            <w:gridSpan w:val="3"/>
            <w:noWrap w:val="0"/>
            <w:vAlign w:val="top"/>
          </w:tcPr>
          <w:p w14:paraId="514DB4DF">
            <w:pPr>
              <w:widowControl w:val="0"/>
              <w:jc w:val="both"/>
              <w:rPr>
                <w:rFonts w:hint="eastAsia" w:ascii="仿宋_GB2312" w:eastAsia="仿宋_GB2312"/>
                <w:color w:val="auto"/>
                <w:sz w:val="32"/>
                <w:szCs w:val="32"/>
              </w:rPr>
            </w:pPr>
          </w:p>
          <w:p w14:paraId="14FD7817">
            <w:pPr>
              <w:widowControl w:val="0"/>
              <w:jc w:val="both"/>
              <w:rPr>
                <w:rFonts w:hint="eastAsia" w:ascii="仿宋_GB2312" w:eastAsia="仿宋_GB2312"/>
                <w:color w:val="auto"/>
                <w:sz w:val="32"/>
                <w:szCs w:val="32"/>
              </w:rPr>
            </w:pPr>
          </w:p>
          <w:p w14:paraId="5770A30D">
            <w:pPr>
              <w:widowControl w:val="0"/>
              <w:ind w:firstLine="2600" w:firstLineChars="800"/>
              <w:jc w:val="both"/>
              <w:rPr>
                <w:rFonts w:hint="eastAsia" w:ascii="仿宋_GB2312" w:eastAsia="仿宋_GB2312"/>
                <w:color w:val="auto"/>
                <w:sz w:val="32"/>
                <w:szCs w:val="32"/>
              </w:rPr>
            </w:pPr>
            <w:r>
              <w:rPr>
                <w:rFonts w:hint="eastAsia" w:ascii="仿宋_GB2312" w:eastAsia="仿宋_GB2312"/>
                <w:color w:val="auto"/>
                <w:sz w:val="32"/>
                <w:szCs w:val="32"/>
              </w:rPr>
              <w:t>签名（公章）</w:t>
            </w:r>
          </w:p>
          <w:p w14:paraId="4C00D1CE">
            <w:pPr>
              <w:widowControl w:val="0"/>
              <w:ind w:firstLine="3900" w:firstLineChars="1200"/>
              <w:jc w:val="both"/>
              <w:rPr>
                <w:rFonts w:hint="eastAsia" w:ascii="仿宋_GB2312" w:eastAsia="仿宋_GB2312"/>
                <w:color w:val="auto"/>
                <w:sz w:val="32"/>
                <w:szCs w:val="32"/>
              </w:rPr>
            </w:pPr>
            <w:r>
              <w:rPr>
                <w:rFonts w:hint="eastAsia" w:ascii="仿宋_GB2312" w:eastAsia="仿宋_GB2312"/>
                <w:color w:val="auto"/>
                <w:sz w:val="32"/>
                <w:szCs w:val="32"/>
              </w:rPr>
              <w:t>年　　月　　日</w:t>
            </w:r>
          </w:p>
        </w:tc>
      </w:tr>
      <w:tr w14:paraId="3094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8" w:hRule="atLeast"/>
          <w:jc w:val="center"/>
        </w:trPr>
        <w:tc>
          <w:tcPr>
            <w:tcW w:w="1951" w:type="dxa"/>
            <w:noWrap w:val="0"/>
            <w:vAlign w:val="center"/>
          </w:tcPr>
          <w:p w14:paraId="348903E7">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宣传部</w:t>
            </w:r>
          </w:p>
          <w:p w14:paraId="7D7942B4">
            <w:pPr>
              <w:widowControl w:val="0"/>
              <w:jc w:val="center"/>
              <w:rPr>
                <w:rFonts w:hint="eastAsia" w:ascii="仿宋_GB2312" w:eastAsia="仿宋_GB2312"/>
                <w:b/>
                <w:color w:val="auto"/>
                <w:sz w:val="32"/>
                <w:szCs w:val="32"/>
              </w:rPr>
            </w:pPr>
            <w:r>
              <w:rPr>
                <w:rFonts w:hint="eastAsia" w:ascii="仿宋_GB2312" w:eastAsia="仿宋_GB2312"/>
                <w:b/>
                <w:color w:val="auto"/>
                <w:sz w:val="32"/>
                <w:szCs w:val="32"/>
              </w:rPr>
              <w:t>领导批示</w:t>
            </w:r>
          </w:p>
        </w:tc>
        <w:tc>
          <w:tcPr>
            <w:tcW w:w="6571" w:type="dxa"/>
            <w:gridSpan w:val="3"/>
            <w:noWrap w:val="0"/>
            <w:vAlign w:val="top"/>
          </w:tcPr>
          <w:p w14:paraId="59357E26">
            <w:pPr>
              <w:widowControl w:val="0"/>
              <w:jc w:val="both"/>
              <w:rPr>
                <w:rFonts w:hint="eastAsia" w:ascii="仿宋_GB2312" w:eastAsia="仿宋_GB2312"/>
                <w:color w:val="auto"/>
                <w:sz w:val="32"/>
                <w:szCs w:val="32"/>
              </w:rPr>
            </w:pPr>
          </w:p>
          <w:p w14:paraId="44E5916C">
            <w:pPr>
              <w:widowControl w:val="0"/>
              <w:ind w:firstLine="2275" w:firstLineChars="700"/>
              <w:jc w:val="both"/>
              <w:rPr>
                <w:rFonts w:hint="eastAsia" w:ascii="仿宋_GB2312" w:eastAsia="仿宋_GB2312"/>
                <w:color w:val="auto"/>
                <w:sz w:val="32"/>
                <w:szCs w:val="32"/>
              </w:rPr>
            </w:pPr>
          </w:p>
          <w:p w14:paraId="00E1E7B5">
            <w:pPr>
              <w:widowControl w:val="0"/>
              <w:ind w:firstLine="2600" w:firstLineChars="800"/>
              <w:jc w:val="both"/>
              <w:rPr>
                <w:rFonts w:hint="eastAsia" w:ascii="仿宋_GB2312" w:eastAsia="仿宋_GB2312"/>
                <w:color w:val="auto"/>
                <w:sz w:val="32"/>
                <w:szCs w:val="32"/>
              </w:rPr>
            </w:pPr>
          </w:p>
          <w:p w14:paraId="31E670E3">
            <w:pPr>
              <w:widowControl w:val="0"/>
              <w:ind w:firstLine="2600" w:firstLineChars="800"/>
              <w:jc w:val="both"/>
              <w:rPr>
                <w:rFonts w:hint="eastAsia" w:ascii="仿宋_GB2312" w:eastAsia="仿宋_GB2312"/>
                <w:color w:val="auto"/>
                <w:sz w:val="32"/>
                <w:szCs w:val="32"/>
              </w:rPr>
            </w:pPr>
            <w:r>
              <w:rPr>
                <w:rFonts w:hint="eastAsia" w:ascii="仿宋_GB2312" w:eastAsia="仿宋_GB2312"/>
                <w:color w:val="auto"/>
                <w:sz w:val="32"/>
                <w:szCs w:val="32"/>
              </w:rPr>
              <w:t>签名（公章）</w:t>
            </w:r>
          </w:p>
          <w:p w14:paraId="241F2D0F">
            <w:pPr>
              <w:widowControl w:val="0"/>
              <w:ind w:firstLine="3900" w:firstLineChars="1200"/>
              <w:jc w:val="both"/>
              <w:rPr>
                <w:rFonts w:hint="eastAsia" w:ascii="仿宋_GB2312" w:eastAsia="仿宋_GB2312"/>
                <w:color w:val="auto"/>
                <w:sz w:val="32"/>
                <w:szCs w:val="32"/>
              </w:rPr>
            </w:pPr>
            <w:r>
              <w:rPr>
                <w:rFonts w:hint="eastAsia" w:ascii="仿宋_GB2312" w:eastAsia="仿宋_GB2312"/>
                <w:color w:val="auto"/>
                <w:sz w:val="32"/>
                <w:szCs w:val="32"/>
              </w:rPr>
              <w:t>年　　月　　日</w:t>
            </w:r>
          </w:p>
        </w:tc>
      </w:tr>
    </w:tbl>
    <w:p w14:paraId="541834AB">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黑体" w:hAnsi="黑体" w:eastAsia="黑体"/>
          <w:bCs/>
          <w:color w:val="auto"/>
          <w:sz w:val="21"/>
          <w:szCs w:val="21"/>
          <w:lang w:val="en-US" w:eastAsia="zh-CN"/>
        </w:rPr>
      </w:pPr>
      <w:r>
        <w:rPr>
          <w:rFonts w:hint="eastAsia" w:ascii="黑体" w:hAnsi="黑体" w:eastAsia="黑体"/>
          <w:bCs/>
          <w:color w:val="auto"/>
          <w:sz w:val="21"/>
          <w:szCs w:val="21"/>
        </w:rPr>
        <w:br w:type="page"/>
      </w:r>
      <w:r>
        <w:rPr>
          <w:rFonts w:hint="eastAsia" w:ascii="黑体" w:hAnsi="黑体" w:eastAsia="黑体"/>
          <w:bCs/>
          <w:color w:val="auto"/>
          <w:sz w:val="32"/>
          <w:szCs w:val="32"/>
        </w:rPr>
        <w:t>附件</w:t>
      </w:r>
      <w:r>
        <w:rPr>
          <w:rFonts w:hint="eastAsia" w:ascii="黑体" w:hAnsi="黑体" w:eastAsia="黑体"/>
          <w:bCs/>
          <w:color w:val="auto"/>
          <w:sz w:val="32"/>
          <w:szCs w:val="32"/>
          <w:lang w:val="en-US" w:eastAsia="zh-CN"/>
        </w:rPr>
        <w:t>3</w:t>
      </w:r>
    </w:p>
    <w:p w14:paraId="7B53A1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宋体" w:eastAsia="方正小标宋简体"/>
          <w:bCs/>
          <w:color w:val="auto"/>
          <w:sz w:val="40"/>
          <w:szCs w:val="40"/>
        </w:rPr>
      </w:pPr>
      <w:r>
        <w:rPr>
          <w:rFonts w:hint="eastAsia" w:ascii="方正小标宋简体" w:hAnsi="宋体" w:eastAsia="方正小标宋简体"/>
          <w:bCs/>
          <w:color w:val="auto"/>
          <w:sz w:val="40"/>
          <w:szCs w:val="40"/>
          <w:lang w:eastAsia="zh-CN"/>
        </w:rPr>
        <w:t>汝州职业技术</w:t>
      </w:r>
      <w:r>
        <w:rPr>
          <w:rFonts w:hint="eastAsia" w:ascii="方正小标宋简体" w:hAnsi="宋体" w:eastAsia="方正小标宋简体"/>
          <w:bCs/>
          <w:color w:val="auto"/>
          <w:sz w:val="40"/>
          <w:szCs w:val="40"/>
        </w:rPr>
        <w:t>学院新媒体运营承诺书</w:t>
      </w:r>
    </w:p>
    <w:p w14:paraId="5D13A906">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为切实推进网络空间法治化，强化依法管网、依法办网、依法上网，规范</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w:t>
      </w:r>
      <w:r>
        <w:rPr>
          <w:rFonts w:hint="eastAsia" w:ascii="仿宋_GB2312" w:hAnsi="仿宋_GB2312" w:eastAsia="仿宋_GB2312" w:cs="仿宋_GB2312"/>
          <w:color w:val="auto"/>
          <w:spacing w:val="11"/>
          <w:sz w:val="24"/>
          <w:szCs w:val="24"/>
          <w:lang w:val="en-US" w:eastAsia="zh-CN"/>
        </w:rPr>
        <w:t>各级各类新</w:t>
      </w:r>
      <w:r>
        <w:rPr>
          <w:rFonts w:hint="eastAsia" w:ascii="仿宋_GB2312" w:hAnsi="仿宋_GB2312" w:eastAsia="仿宋_GB2312" w:cs="仿宋_GB2312"/>
          <w:color w:val="auto"/>
          <w:spacing w:val="11"/>
          <w:sz w:val="24"/>
          <w:szCs w:val="24"/>
        </w:rPr>
        <w:t>媒体</w:t>
      </w:r>
      <w:r>
        <w:rPr>
          <w:rFonts w:hint="eastAsia" w:ascii="仿宋_GB2312" w:hAnsi="仿宋_GB2312" w:eastAsia="仿宋_GB2312" w:cs="仿宋_GB2312"/>
          <w:color w:val="auto"/>
          <w:spacing w:val="11"/>
          <w:sz w:val="24"/>
          <w:szCs w:val="24"/>
          <w:lang w:val="en-US" w:eastAsia="zh-CN"/>
        </w:rPr>
        <w:t>平台</w:t>
      </w:r>
      <w:r>
        <w:rPr>
          <w:rFonts w:hint="eastAsia" w:ascii="仿宋_GB2312" w:hAnsi="仿宋_GB2312" w:eastAsia="仿宋_GB2312" w:cs="仿宋_GB2312"/>
          <w:color w:val="auto"/>
          <w:spacing w:val="11"/>
          <w:sz w:val="24"/>
          <w:szCs w:val="24"/>
        </w:rPr>
        <w:t>管理运营行为，严格落实意识形态工作责任，确保网络意识形态安全，</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学院党委宣传部与</w:t>
      </w:r>
      <w:r>
        <w:rPr>
          <w:rFonts w:hint="eastAsia" w:ascii="仿宋" w:hAnsi="仿宋" w:eastAsia="仿宋" w:cs="仿宋"/>
          <w:color w:val="auto"/>
          <w:spacing w:val="11"/>
          <w:kern w:val="0"/>
          <w:sz w:val="28"/>
          <w:szCs w:val="28"/>
          <w:u w:val="single"/>
          <w:lang w:bidi="ar"/>
        </w:rPr>
        <w:t xml:space="preserve">      </w:t>
      </w:r>
      <w:r>
        <w:rPr>
          <w:rFonts w:hint="eastAsia" w:ascii="仿宋" w:hAnsi="仿宋" w:eastAsia="仿宋" w:cs="仿宋"/>
          <w:color w:val="auto"/>
          <w:spacing w:val="11"/>
          <w:kern w:val="0"/>
          <w:sz w:val="28"/>
          <w:szCs w:val="28"/>
          <w:u w:val="single"/>
          <w:lang w:val="en-US" w:eastAsia="zh-CN" w:bidi="ar"/>
        </w:rPr>
        <w:t xml:space="preserve"> </w:t>
      </w:r>
      <w:r>
        <w:rPr>
          <w:rFonts w:hint="eastAsia" w:ascii="仿宋_GB2312" w:hAnsi="仿宋_GB2312" w:eastAsia="仿宋_GB2312" w:cs="仿宋_GB2312"/>
          <w:color w:val="auto"/>
          <w:spacing w:val="11"/>
          <w:sz w:val="24"/>
          <w:szCs w:val="24"/>
        </w:rPr>
        <w:t>（平台注册</w:t>
      </w:r>
      <w:r>
        <w:rPr>
          <w:rFonts w:hint="eastAsia" w:ascii="仿宋_GB2312" w:hAnsi="仿宋_GB2312" w:eastAsia="仿宋_GB2312" w:cs="仿宋_GB2312"/>
          <w:color w:val="auto"/>
          <w:spacing w:val="11"/>
          <w:sz w:val="24"/>
          <w:szCs w:val="24"/>
          <w:lang w:val="en-US" w:eastAsia="zh-CN"/>
        </w:rPr>
        <w:t>注册管理</w:t>
      </w:r>
      <w:r>
        <w:rPr>
          <w:rFonts w:hint="eastAsia" w:ascii="仿宋_GB2312" w:hAnsi="仿宋_GB2312" w:eastAsia="仿宋_GB2312" w:cs="仿宋_GB2312"/>
          <w:color w:val="auto"/>
          <w:spacing w:val="11"/>
          <w:sz w:val="24"/>
          <w:szCs w:val="24"/>
        </w:rPr>
        <w:t>者）签署该承诺书。</w:t>
      </w:r>
    </w:p>
    <w:p w14:paraId="2D921661">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在管理维护、内容生产、使用运营</w:t>
      </w:r>
      <w:r>
        <w:rPr>
          <w:rFonts w:hint="eastAsia" w:ascii="仿宋" w:hAnsi="仿宋" w:eastAsia="仿宋" w:cs="仿宋"/>
          <w:color w:val="auto"/>
          <w:spacing w:val="11"/>
          <w:kern w:val="0"/>
          <w:sz w:val="28"/>
          <w:szCs w:val="28"/>
          <w:u w:val="single"/>
          <w:lang w:val="en-US" w:eastAsia="zh-CN" w:bidi="ar"/>
        </w:rPr>
        <w:t xml:space="preserve">   </w:t>
      </w:r>
      <w:r>
        <w:rPr>
          <w:rFonts w:hint="eastAsia" w:ascii="仿宋" w:hAnsi="仿宋" w:eastAsia="仿宋" w:cs="仿宋"/>
          <w:color w:val="auto"/>
          <w:spacing w:val="11"/>
          <w:kern w:val="0"/>
          <w:sz w:val="28"/>
          <w:szCs w:val="28"/>
          <w:u w:val="single"/>
          <w:lang w:bidi="ar"/>
        </w:rPr>
        <w:t xml:space="preserve">          </w:t>
      </w:r>
      <w:r>
        <w:rPr>
          <w:rFonts w:hint="eastAsia" w:ascii="仿宋_GB2312" w:hAnsi="仿宋_GB2312" w:eastAsia="仿宋_GB2312" w:cs="仿宋_GB2312"/>
          <w:color w:val="auto"/>
          <w:spacing w:val="11"/>
          <w:sz w:val="24"/>
          <w:szCs w:val="24"/>
        </w:rPr>
        <w:t>（平台名称）微信公众号/抖音/视频号/QQ空间等（账号：</w:t>
      </w:r>
      <w:r>
        <w:rPr>
          <w:rFonts w:hint="eastAsia" w:ascii="仿宋" w:hAnsi="仿宋" w:eastAsia="仿宋" w:cs="仿宋"/>
          <w:color w:val="auto"/>
          <w:spacing w:val="11"/>
          <w:kern w:val="0"/>
          <w:sz w:val="28"/>
          <w:szCs w:val="28"/>
          <w:u w:val="single"/>
          <w:lang w:bidi="ar"/>
        </w:rPr>
        <w:t xml:space="preserve">             </w:t>
      </w:r>
      <w:r>
        <w:rPr>
          <w:rFonts w:hint="eastAsia" w:ascii="仿宋_GB2312" w:hAnsi="仿宋_GB2312" w:eastAsia="仿宋_GB2312" w:cs="仿宋_GB2312"/>
          <w:color w:val="auto"/>
          <w:spacing w:val="11"/>
          <w:sz w:val="24"/>
          <w:szCs w:val="24"/>
        </w:rPr>
        <w:t>）过程中，本人承诺：</w:t>
      </w:r>
    </w:p>
    <w:p w14:paraId="7C3051DD">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1．遵守国家相关法律及规定，严格按照《互联网信息服务管理办法》、《</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学院新媒体平台建设与管理实施办法》等法律法规和学校相关规定，运营上述网络媒体平台。</w:t>
      </w:r>
    </w:p>
    <w:p w14:paraId="5CBEBB3A">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2．坚持传播网上正能量，弘扬远大理想信念，宣传社会主义核心价值观，坚决不参与损害国家形象和影响民族团结的网络活动。</w:t>
      </w:r>
    </w:p>
    <w:p w14:paraId="437C7211">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3．平台的经营活动必须严格遵守《广告法》等国家法律法规及学校相关管理规定，不以</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学院及其所属单位的名义开展非法筹资及盈利性活动。</w:t>
      </w:r>
    </w:p>
    <w:p w14:paraId="0762B300">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4．未经授权、许可，不擅自发布涉及学校重大事件、突发事件和社会热点及敏感问题的相关信息内容。</w:t>
      </w:r>
    </w:p>
    <w:p w14:paraId="7C6A2BCC">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5．尊重知识产权，杜绝虚假内容、侵权内容；遵守社会道德规范，自觉抵制网络低俗之风，不进行色情、暴利等领域的非法信息制作和传播。</w:t>
      </w:r>
    </w:p>
    <w:p w14:paraId="1F10BE9F">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6．加强跟帖管理，建设文明、理性、友善的评论空间，建设和谐健康的网络文化。</w:t>
      </w:r>
    </w:p>
    <w:p w14:paraId="7510245F">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7．加强对服务设备及服务账号的安全管理，努力防止账号被盗或被不法利用、服务器被攻击等风险。</w:t>
      </w:r>
    </w:p>
    <w:p w14:paraId="067A5BB2">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8．对于违反学校相关规定的行为，本人及团队运营成员自愿接受学校党委根据意识形态工作责任制、网络意识形态责任制及相关规定的问责处理；涉及违反国家法律规定的，依法依规接受相关法律责任追究。</w:t>
      </w:r>
    </w:p>
    <w:p w14:paraId="3483FA31">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9．立足学校建设，积极维护清朗网络空间，助力学校建设发展!</w:t>
      </w:r>
    </w:p>
    <w:p w14:paraId="143193B9">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b/>
          <w:bCs/>
          <w:color w:val="auto"/>
          <w:spacing w:val="11"/>
          <w:sz w:val="24"/>
          <w:szCs w:val="24"/>
        </w:rPr>
      </w:pPr>
      <w:r>
        <w:rPr>
          <w:rFonts w:hint="eastAsia" w:ascii="仿宋_GB2312" w:hAnsi="仿宋_GB2312" w:eastAsia="仿宋_GB2312" w:cs="仿宋_GB2312"/>
          <w:b/>
          <w:bCs/>
          <w:color w:val="auto"/>
          <w:spacing w:val="11"/>
          <w:sz w:val="24"/>
          <w:szCs w:val="24"/>
        </w:rPr>
        <w:t>本人对上述媒体平台的所有信息负全部责任。</w:t>
      </w:r>
    </w:p>
    <w:p w14:paraId="3199A243">
      <w:pPr>
        <w:keepNext w:val="0"/>
        <w:keepLines w:val="0"/>
        <w:pageBreakBefore w:val="0"/>
        <w:widowControl w:val="0"/>
        <w:kinsoku/>
        <w:wordWrap/>
        <w:overflowPunct/>
        <w:topLinePunct w:val="0"/>
        <w:autoSpaceDE/>
        <w:autoSpaceDN/>
        <w:bidi w:val="0"/>
        <w:adjustRightInd/>
        <w:snapToGrid/>
        <w:spacing w:line="360" w:lineRule="exact"/>
        <w:ind w:firstLine="53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 xml:space="preserve">       </w:t>
      </w:r>
    </w:p>
    <w:p w14:paraId="11DE6F6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pacing w:val="11"/>
          <w:sz w:val="24"/>
          <w:szCs w:val="24"/>
        </w:rPr>
      </w:pPr>
    </w:p>
    <w:p w14:paraId="522D5296">
      <w:pPr>
        <w:keepNext w:val="0"/>
        <w:keepLines w:val="0"/>
        <w:pageBreakBefore w:val="0"/>
        <w:widowControl w:val="0"/>
        <w:kinsoku/>
        <w:wordWrap/>
        <w:overflowPunct/>
        <w:topLinePunct w:val="0"/>
        <w:autoSpaceDE/>
        <w:autoSpaceDN/>
        <w:bidi w:val="0"/>
        <w:adjustRightInd/>
        <w:snapToGrid/>
        <w:spacing w:line="360" w:lineRule="exact"/>
        <w:ind w:firstLine="3471" w:firstLineChars="13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学院党委宣传部（签章）：</w:t>
      </w:r>
    </w:p>
    <w:p w14:paraId="22CE1A58">
      <w:pPr>
        <w:keepNext w:val="0"/>
        <w:keepLines w:val="0"/>
        <w:pageBreakBefore w:val="0"/>
        <w:widowControl w:val="0"/>
        <w:kinsoku/>
        <w:wordWrap/>
        <w:overflowPunct/>
        <w:topLinePunct w:val="0"/>
        <w:autoSpaceDE/>
        <w:autoSpaceDN/>
        <w:bidi w:val="0"/>
        <w:adjustRightInd/>
        <w:snapToGrid/>
        <w:spacing w:line="360" w:lineRule="exact"/>
        <w:ind w:firstLine="4539" w:firstLineChars="17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承诺人（签字）：</w:t>
      </w:r>
    </w:p>
    <w:p w14:paraId="1F6D6DA4">
      <w:pPr>
        <w:keepNext w:val="0"/>
        <w:keepLines w:val="0"/>
        <w:pageBreakBefore w:val="0"/>
        <w:widowControl w:val="0"/>
        <w:kinsoku/>
        <w:wordWrap/>
        <w:overflowPunct/>
        <w:topLinePunct w:val="0"/>
        <w:autoSpaceDE/>
        <w:autoSpaceDN/>
        <w:bidi w:val="0"/>
        <w:adjustRightInd/>
        <w:snapToGrid/>
        <w:spacing w:line="360" w:lineRule="exact"/>
        <w:ind w:firstLine="6141" w:firstLineChars="2300"/>
        <w:textAlignment w:val="auto"/>
        <w:rPr>
          <w:rFonts w:hint="eastAsia" w:ascii="仿宋_GB2312" w:hAnsi="仿宋_GB2312" w:eastAsia="仿宋_GB2312" w:cs="仿宋_GB2312"/>
          <w:color w:val="auto"/>
          <w:spacing w:val="11"/>
          <w:sz w:val="24"/>
          <w:szCs w:val="24"/>
        </w:rPr>
      </w:pPr>
    </w:p>
    <w:p w14:paraId="1A10C419">
      <w:pPr>
        <w:keepNext w:val="0"/>
        <w:keepLines w:val="0"/>
        <w:pageBreakBefore w:val="0"/>
        <w:widowControl w:val="0"/>
        <w:kinsoku/>
        <w:wordWrap/>
        <w:overflowPunct/>
        <w:topLinePunct w:val="0"/>
        <w:autoSpaceDE/>
        <w:autoSpaceDN/>
        <w:bidi w:val="0"/>
        <w:adjustRightInd/>
        <w:snapToGrid/>
        <w:spacing w:line="360" w:lineRule="exact"/>
        <w:ind w:firstLine="267" w:firstLineChars="100"/>
        <w:jc w:val="right"/>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年     月    日</w:t>
      </w:r>
    </w:p>
    <w:p w14:paraId="7F63033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黑体" w:hAnsi="黑体" w:eastAsia="黑体"/>
          <w:bCs/>
          <w:color w:val="auto"/>
          <w:sz w:val="21"/>
          <w:szCs w:val="21"/>
        </w:rPr>
        <w:sectPr>
          <w:pgSz w:w="11900" w:h="16838"/>
          <w:pgMar w:top="1440" w:right="1701" w:bottom="1440" w:left="1701" w:header="0" w:footer="1531" w:gutter="0"/>
          <w:pgNumType w:fmt="decimal"/>
          <w:cols w:space="720" w:num="1"/>
          <w:docGrid w:type="linesAndChars" w:linePitch="360" w:charSpace="1133"/>
        </w:sectPr>
      </w:pPr>
    </w:p>
    <w:p w14:paraId="6FB38244">
      <w:pPr>
        <w:keepNext w:val="0"/>
        <w:keepLines w:val="0"/>
        <w:pageBreakBefore w:val="0"/>
        <w:widowControl/>
        <w:kinsoku/>
        <w:wordWrap/>
        <w:overflowPunct/>
        <w:topLinePunct w:val="0"/>
        <w:autoSpaceDE/>
        <w:autoSpaceDN/>
        <w:bidi w:val="0"/>
        <w:adjustRightInd/>
        <w:snapToGrid/>
        <w:spacing w:line="400" w:lineRule="exact"/>
        <w:ind w:left="-10" w:leftChars="-97" w:hanging="198" w:hangingChars="61"/>
        <w:textAlignment w:val="auto"/>
        <w:rPr>
          <w:rFonts w:hint="eastAsia" w:ascii="黑体" w:hAnsi="黑体" w:eastAsia="黑体"/>
          <w:bCs/>
          <w:color w:val="auto"/>
          <w:sz w:val="32"/>
          <w:szCs w:val="32"/>
          <w:lang w:eastAsia="zh-CN"/>
        </w:rPr>
      </w:pPr>
      <w:r>
        <w:rPr>
          <w:rFonts w:hint="eastAsia" w:ascii="黑体" w:hAnsi="黑体" w:eastAsia="黑体"/>
          <w:bCs/>
          <w:color w:val="auto"/>
          <w:sz w:val="32"/>
          <w:szCs w:val="32"/>
        </w:rPr>
        <w:t>附件</w:t>
      </w:r>
      <w:r>
        <w:rPr>
          <w:rFonts w:hint="eastAsia" w:ascii="黑体" w:hAnsi="黑体" w:eastAsia="黑体"/>
          <w:bCs/>
          <w:color w:val="auto"/>
          <w:sz w:val="32"/>
          <w:szCs w:val="32"/>
          <w:lang w:val="en-US" w:eastAsia="zh-CN"/>
        </w:rPr>
        <w:t>4</w:t>
      </w:r>
    </w:p>
    <w:p w14:paraId="0955FA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宋体" w:eastAsia="方正小标宋简体"/>
          <w:bCs/>
          <w:color w:val="auto"/>
          <w:sz w:val="40"/>
          <w:szCs w:val="40"/>
        </w:rPr>
      </w:pPr>
      <w:r>
        <w:rPr>
          <w:rFonts w:hint="eastAsia" w:ascii="方正小标宋简体" w:hAnsi="宋体" w:eastAsia="方正小标宋简体"/>
          <w:bCs/>
          <w:color w:val="auto"/>
          <w:sz w:val="40"/>
          <w:szCs w:val="40"/>
          <w:lang w:eastAsia="zh-CN"/>
        </w:rPr>
        <w:t>汝州职业技术</w:t>
      </w:r>
      <w:r>
        <w:rPr>
          <w:rFonts w:hint="eastAsia" w:ascii="方正小标宋简体" w:hAnsi="宋体" w:eastAsia="方正小标宋简体"/>
          <w:bCs/>
          <w:color w:val="auto"/>
          <w:sz w:val="40"/>
          <w:szCs w:val="40"/>
        </w:rPr>
        <w:t>学院自媒体建设备案登记表</w:t>
      </w:r>
    </w:p>
    <w:p w14:paraId="63AB9869">
      <w:pPr>
        <w:keepNext w:val="0"/>
        <w:keepLines w:val="0"/>
        <w:pageBreakBefore w:val="0"/>
        <w:widowControl/>
        <w:kinsoku/>
        <w:wordWrap/>
        <w:overflowPunct/>
        <w:topLinePunct w:val="0"/>
        <w:autoSpaceDE/>
        <w:autoSpaceDN/>
        <w:bidi w:val="0"/>
        <w:adjustRightInd/>
        <w:snapToGrid/>
        <w:spacing w:after="181" w:afterLines="50" w:line="400" w:lineRule="exact"/>
        <w:ind w:left="-367" w:leftChars="-171" w:right="-354" w:rightChars="-165" w:firstLine="43" w:firstLineChars="18"/>
        <w:jc w:val="left"/>
        <w:textAlignment w:val="auto"/>
        <w:rPr>
          <w:rFonts w:hint="eastAsia" w:ascii="方正小标宋简体" w:hAnsi="宋体" w:eastAsia="方正小标宋简体"/>
          <w:bCs/>
          <w:color w:val="auto"/>
          <w:sz w:val="36"/>
          <w:szCs w:val="36"/>
        </w:rPr>
      </w:pPr>
      <w:r>
        <w:rPr>
          <w:rFonts w:hint="eastAsia" w:ascii="黑体" w:hAnsi="黑体" w:eastAsia="黑体"/>
          <w:color w:val="auto"/>
          <w:sz w:val="24"/>
          <w:lang w:val="en-US" w:eastAsia="zh-CN"/>
        </w:rPr>
        <w:t>填写人姓名（身份证号码）</w:t>
      </w:r>
      <w:r>
        <w:rPr>
          <w:rFonts w:hint="eastAsia" w:ascii="黑体" w:hAnsi="黑体" w:eastAsia="黑体"/>
          <w:color w:val="auto"/>
          <w:sz w:val="24"/>
        </w:rPr>
        <w:t>：</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黑体" w:hAnsi="黑体" w:eastAsia="黑体"/>
          <w:color w:val="auto"/>
          <w:sz w:val="24"/>
        </w:rPr>
        <w:t xml:space="preserve"> NO.</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仿宋" w:hAnsi="仿宋" w:eastAsia="仿宋" w:cs="仿宋"/>
          <w:color w:val="auto"/>
          <w:sz w:val="21"/>
          <w:szCs w:val="16"/>
        </w:rPr>
        <w:t>（党委宣传部填写）</w:t>
      </w:r>
    </w:p>
    <w:tbl>
      <w:tblPr>
        <w:tblStyle w:val="4"/>
        <w:tblpPr w:leftFromText="181" w:rightFromText="181" w:vertAnchor="text" w:horzAnchor="page" w:tblpXSpec="center" w:tblpY="1"/>
        <w:tblOverlap w:val="never"/>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7"/>
        <w:gridCol w:w="960"/>
        <w:gridCol w:w="670"/>
        <w:gridCol w:w="690"/>
        <w:gridCol w:w="859"/>
        <w:gridCol w:w="539"/>
        <w:gridCol w:w="2651"/>
      </w:tblGrid>
      <w:tr w14:paraId="26DC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7F7555EB">
            <w:pPr>
              <w:spacing w:line="400" w:lineRule="exact"/>
              <w:jc w:val="center"/>
              <w:rPr>
                <w:rFonts w:hint="default"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账号名称</w:t>
            </w:r>
          </w:p>
        </w:tc>
        <w:tc>
          <w:tcPr>
            <w:tcW w:w="2358" w:type="dxa"/>
            <w:gridSpan w:val="3"/>
            <w:noWrap w:val="0"/>
            <w:vAlign w:val="center"/>
          </w:tcPr>
          <w:p w14:paraId="4B077D14">
            <w:pPr>
              <w:spacing w:line="400" w:lineRule="exact"/>
              <w:jc w:val="left"/>
              <w:rPr>
                <w:rFonts w:ascii="仿宋_GB2312" w:eastAsia="仿宋_GB2312"/>
                <w:color w:val="auto"/>
                <w:sz w:val="28"/>
                <w:szCs w:val="28"/>
              </w:rPr>
            </w:pPr>
          </w:p>
        </w:tc>
        <w:tc>
          <w:tcPr>
            <w:tcW w:w="1422" w:type="dxa"/>
            <w:gridSpan w:val="2"/>
            <w:noWrap w:val="0"/>
            <w:vAlign w:val="center"/>
          </w:tcPr>
          <w:p w14:paraId="61AE02D9">
            <w:pPr>
              <w:spacing w:line="400" w:lineRule="exact"/>
              <w:jc w:val="center"/>
              <w:rPr>
                <w:rFonts w:hint="default"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账号属性</w:t>
            </w:r>
          </w:p>
        </w:tc>
        <w:tc>
          <w:tcPr>
            <w:tcW w:w="2703" w:type="dxa"/>
            <w:noWrap w:val="0"/>
            <w:vAlign w:val="center"/>
          </w:tcPr>
          <w:p w14:paraId="18E7F6ED">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eastAsia="仿宋_GB2312"/>
                <w:color w:val="auto"/>
                <w:szCs w:val="21"/>
                <w:lang w:val="en-US" w:eastAsia="zh-CN"/>
              </w:rPr>
            </w:pPr>
            <w:r>
              <w:rPr>
                <w:rFonts w:hint="eastAsia" w:ascii="仿宋_GB2312" w:eastAsia="仿宋_GB2312"/>
                <w:color w:val="auto"/>
                <w:szCs w:val="21"/>
              </w:rPr>
              <w:t>□传统纸媒</w:t>
            </w:r>
            <w:r>
              <w:rPr>
                <w:rFonts w:hint="eastAsia" w:ascii="仿宋_GB2312" w:eastAsia="仿宋_GB2312"/>
                <w:color w:val="auto"/>
                <w:szCs w:val="21"/>
                <w:lang w:val="en-US" w:eastAsia="zh-CN"/>
              </w:rPr>
              <w:t xml:space="preserve">  </w:t>
            </w:r>
            <w:r>
              <w:rPr>
                <w:rFonts w:hint="eastAsia" w:ascii="仿宋_GB2312" w:eastAsia="仿宋_GB2312"/>
                <w:color w:val="auto"/>
                <w:szCs w:val="21"/>
              </w:rPr>
              <w:t>□新媒体</w:t>
            </w:r>
            <w:r>
              <w:rPr>
                <w:rFonts w:hint="eastAsia" w:ascii="仿宋_GB2312" w:eastAsia="仿宋_GB2312"/>
                <w:color w:val="auto"/>
                <w:szCs w:val="21"/>
                <w:lang w:val="en-US" w:eastAsia="zh-CN"/>
              </w:rPr>
              <w:t xml:space="preserve"> </w:t>
            </w:r>
          </w:p>
          <w:p w14:paraId="0153E3F3">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default" w:ascii="仿宋_GB2312" w:eastAsia="仿宋_GB2312"/>
                <w:color w:val="auto"/>
                <w:sz w:val="28"/>
                <w:szCs w:val="28"/>
                <w:u w:val="single"/>
                <w:lang w:val="en-US" w:eastAsia="zh-CN"/>
              </w:rPr>
            </w:pPr>
            <w:r>
              <w:rPr>
                <w:rFonts w:hint="eastAsia" w:ascii="仿宋_GB2312" w:eastAsia="仿宋_GB2312"/>
                <w:color w:val="auto"/>
                <w:szCs w:val="21"/>
              </w:rPr>
              <w:t>□网页</w:t>
            </w:r>
            <w:r>
              <w:rPr>
                <w:rFonts w:hint="eastAsia" w:ascii="仿宋_GB2312" w:eastAsia="仿宋_GB2312"/>
                <w:color w:val="auto"/>
                <w:szCs w:val="21"/>
                <w:lang w:val="en-US" w:eastAsia="zh-CN"/>
              </w:rPr>
              <w:t xml:space="preserve">  </w:t>
            </w:r>
            <w:r>
              <w:rPr>
                <w:rFonts w:hint="eastAsia" w:ascii="仿宋_GB2312" w:eastAsia="仿宋_GB2312"/>
                <w:color w:val="auto"/>
                <w:szCs w:val="21"/>
                <w:lang w:eastAsia="zh-CN"/>
              </w:rPr>
              <w:t>□</w:t>
            </w:r>
            <w:r>
              <w:rPr>
                <w:rFonts w:hint="eastAsia" w:ascii="仿宋_GB2312" w:eastAsia="仿宋_GB2312"/>
                <w:color w:val="auto"/>
                <w:szCs w:val="21"/>
              </w:rPr>
              <w:t>其他</w:t>
            </w:r>
            <w:r>
              <w:rPr>
                <w:rFonts w:hint="eastAsia" w:ascii="仿宋_GB2312" w:eastAsia="仿宋_GB2312"/>
                <w:color w:val="auto"/>
                <w:szCs w:val="21"/>
                <w:u w:val="single"/>
                <w:lang w:val="en-US" w:eastAsia="zh-CN"/>
              </w:rPr>
              <w:t xml:space="preserve">        </w:t>
            </w:r>
          </w:p>
        </w:tc>
      </w:tr>
      <w:tr w14:paraId="486B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691B5D96">
            <w:pPr>
              <w:spacing w:line="400" w:lineRule="exact"/>
              <w:jc w:val="center"/>
              <w:rPr>
                <w:rFonts w:hint="default"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账号平台</w:t>
            </w:r>
          </w:p>
        </w:tc>
        <w:tc>
          <w:tcPr>
            <w:tcW w:w="2358" w:type="dxa"/>
            <w:gridSpan w:val="3"/>
            <w:noWrap w:val="0"/>
            <w:vAlign w:val="center"/>
          </w:tcPr>
          <w:p w14:paraId="6664910D">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default" w:ascii="仿宋_GB2312" w:eastAsia="仿宋_GB2312"/>
                <w:color w:val="auto"/>
                <w:sz w:val="28"/>
                <w:szCs w:val="28"/>
                <w:u w:val="single"/>
                <w:lang w:val="en-US" w:eastAsia="zh-CN"/>
              </w:rPr>
            </w:pPr>
          </w:p>
        </w:tc>
        <w:tc>
          <w:tcPr>
            <w:tcW w:w="1422" w:type="dxa"/>
            <w:gridSpan w:val="2"/>
            <w:noWrap w:val="0"/>
            <w:vAlign w:val="center"/>
          </w:tcPr>
          <w:p w14:paraId="54858746">
            <w:pPr>
              <w:spacing w:line="400" w:lineRule="exact"/>
              <w:jc w:val="center"/>
              <w:rPr>
                <w:rFonts w:hint="default"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登陆账号</w:t>
            </w:r>
          </w:p>
        </w:tc>
        <w:tc>
          <w:tcPr>
            <w:tcW w:w="2703" w:type="dxa"/>
            <w:noWrap w:val="0"/>
            <w:vAlign w:val="center"/>
          </w:tcPr>
          <w:p w14:paraId="6B5CA9C6">
            <w:pPr>
              <w:spacing w:line="280" w:lineRule="exact"/>
              <w:jc w:val="left"/>
              <w:rPr>
                <w:rFonts w:hint="default" w:ascii="仿宋_GB2312" w:eastAsia="仿宋_GB2312"/>
                <w:color w:val="auto"/>
                <w:sz w:val="28"/>
                <w:szCs w:val="28"/>
                <w:lang w:val="en-US" w:eastAsia="zh-CN"/>
              </w:rPr>
            </w:pPr>
          </w:p>
        </w:tc>
      </w:tr>
      <w:tr w14:paraId="32DC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6D4A5292">
            <w:pPr>
              <w:spacing w:line="400" w:lineRule="exact"/>
              <w:jc w:val="center"/>
              <w:rPr>
                <w:rFonts w:hint="default" w:ascii="仿宋_GB2312" w:hAnsi="Times New Roman" w:eastAsia="仿宋_GB2312" w:cs="Times New Roman"/>
                <w:b/>
                <w:bCs/>
                <w:color w:val="auto"/>
                <w:kern w:val="2"/>
                <w:sz w:val="28"/>
                <w:szCs w:val="28"/>
                <w:lang w:val="en-US" w:eastAsia="zh-CN" w:bidi="ar-SA"/>
              </w:rPr>
            </w:pPr>
            <w:r>
              <w:rPr>
                <w:rFonts w:hint="eastAsia" w:ascii="仿宋_GB2312" w:eastAsia="仿宋_GB2312"/>
                <w:b/>
                <w:bCs/>
                <w:color w:val="auto"/>
                <w:sz w:val="28"/>
                <w:szCs w:val="28"/>
                <w:lang w:val="en-US" w:eastAsia="zh-CN"/>
              </w:rPr>
              <w:t>创建时间</w:t>
            </w:r>
          </w:p>
        </w:tc>
        <w:tc>
          <w:tcPr>
            <w:tcW w:w="2358" w:type="dxa"/>
            <w:gridSpan w:val="3"/>
            <w:noWrap w:val="0"/>
            <w:vAlign w:val="center"/>
          </w:tcPr>
          <w:p w14:paraId="1D458866">
            <w:pPr>
              <w:spacing w:line="280" w:lineRule="exact"/>
              <w:jc w:val="right"/>
              <w:rPr>
                <w:rFonts w:hint="eastAsia" w:ascii="仿宋_GB2312" w:hAnsi="Times New Roman" w:eastAsia="仿宋_GB2312" w:cs="Times New Roman"/>
                <w:color w:val="auto"/>
                <w:kern w:val="2"/>
                <w:sz w:val="28"/>
                <w:szCs w:val="28"/>
                <w:lang w:val="en-US" w:eastAsia="zh-CN" w:bidi="ar-SA"/>
              </w:rPr>
            </w:pPr>
            <w:r>
              <w:rPr>
                <w:rFonts w:hint="eastAsia" w:ascii="仿宋_GB2312" w:eastAsia="仿宋_GB2312"/>
                <w:color w:val="auto"/>
                <w:sz w:val="28"/>
                <w:szCs w:val="28"/>
                <w:lang w:val="en-US" w:eastAsia="zh-CN"/>
              </w:rPr>
              <w:t>年   月   日</w:t>
            </w:r>
          </w:p>
        </w:tc>
        <w:tc>
          <w:tcPr>
            <w:tcW w:w="1422" w:type="dxa"/>
            <w:gridSpan w:val="2"/>
            <w:noWrap w:val="0"/>
            <w:vAlign w:val="center"/>
          </w:tcPr>
          <w:p w14:paraId="6E2B5B69">
            <w:pPr>
              <w:spacing w:line="400" w:lineRule="exact"/>
              <w:jc w:val="center"/>
              <w:rPr>
                <w:rFonts w:hint="eastAsia" w:ascii="仿宋_GB2312" w:eastAsia="仿宋_GB2312"/>
                <w:b/>
                <w:bCs/>
                <w:color w:val="auto"/>
                <w:sz w:val="28"/>
                <w:szCs w:val="28"/>
              </w:rPr>
            </w:pPr>
            <w:r>
              <w:rPr>
                <w:rFonts w:hint="eastAsia" w:ascii="仿宋_GB2312" w:eastAsia="仿宋_GB2312"/>
                <w:b/>
                <w:bCs/>
                <w:color w:val="auto"/>
                <w:sz w:val="28"/>
                <w:szCs w:val="28"/>
                <w:lang w:val="en-US" w:eastAsia="zh-CN"/>
              </w:rPr>
              <w:t>关注人数</w:t>
            </w:r>
          </w:p>
        </w:tc>
        <w:tc>
          <w:tcPr>
            <w:tcW w:w="2703" w:type="dxa"/>
            <w:noWrap w:val="0"/>
            <w:vAlign w:val="center"/>
          </w:tcPr>
          <w:p w14:paraId="68F82ACA">
            <w:pPr>
              <w:spacing w:line="280" w:lineRule="exact"/>
              <w:jc w:val="center"/>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 xml:space="preserve">       万 人</w:t>
            </w:r>
          </w:p>
        </w:tc>
      </w:tr>
      <w:tr w14:paraId="576D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1186029C">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lang w:val="en-US" w:eastAsia="zh-CN"/>
              </w:rPr>
              <w:t>账号归属</w:t>
            </w:r>
          </w:p>
        </w:tc>
        <w:tc>
          <w:tcPr>
            <w:tcW w:w="6483" w:type="dxa"/>
            <w:gridSpan w:val="6"/>
            <w:noWrap w:val="0"/>
            <w:vAlign w:val="center"/>
          </w:tcPr>
          <w:p w14:paraId="1D34C329">
            <w:pPr>
              <w:spacing w:line="400" w:lineRule="exact"/>
              <w:jc w:val="left"/>
              <w:rPr>
                <w:rFonts w:hint="default" w:ascii="仿宋_GB2312" w:eastAsia="仿宋_GB2312"/>
                <w:color w:val="auto"/>
                <w:sz w:val="28"/>
                <w:szCs w:val="28"/>
                <w:u w:val="single"/>
                <w:lang w:val="en-US" w:eastAsia="zh-CN"/>
              </w:rPr>
            </w:pPr>
            <w:r>
              <w:rPr>
                <w:rFonts w:hint="eastAsia" w:ascii="仿宋_GB2312" w:eastAsia="仿宋_GB2312"/>
                <w:color w:val="auto"/>
                <w:szCs w:val="21"/>
                <w:lang w:val="en-US" w:eastAsia="zh-CN"/>
              </w:rPr>
              <w:t xml:space="preserve"> </w:t>
            </w:r>
            <w:r>
              <w:rPr>
                <w:rFonts w:hint="eastAsia" w:ascii="仿宋_GB2312" w:eastAsia="仿宋_GB2312"/>
                <w:color w:val="auto"/>
                <w:sz w:val="28"/>
                <w:szCs w:val="28"/>
              </w:rPr>
              <w:t>□</w:t>
            </w:r>
            <w:r>
              <w:rPr>
                <w:rFonts w:hint="eastAsia" w:ascii="仿宋_GB2312" w:eastAsia="仿宋_GB2312"/>
                <w:color w:val="auto"/>
                <w:sz w:val="28"/>
                <w:szCs w:val="28"/>
                <w:lang w:val="en-US" w:eastAsia="zh-CN"/>
              </w:rPr>
              <w:t xml:space="preserve">学生团队    </w:t>
            </w:r>
            <w:r>
              <w:rPr>
                <w:rFonts w:hint="eastAsia" w:ascii="仿宋_GB2312" w:eastAsia="仿宋_GB2312"/>
                <w:color w:val="auto"/>
                <w:sz w:val="28"/>
                <w:szCs w:val="28"/>
              </w:rPr>
              <w:t>□</w:t>
            </w:r>
            <w:r>
              <w:rPr>
                <w:rFonts w:hint="eastAsia" w:ascii="仿宋_GB2312" w:eastAsia="仿宋_GB2312"/>
                <w:color w:val="auto"/>
                <w:sz w:val="28"/>
                <w:szCs w:val="28"/>
                <w:lang w:val="en-US" w:eastAsia="zh-CN"/>
              </w:rPr>
              <w:t xml:space="preserve">个人    </w:t>
            </w:r>
            <w:r>
              <w:rPr>
                <w:rFonts w:hint="eastAsia" w:ascii="仿宋_GB2312" w:eastAsia="仿宋_GB2312"/>
                <w:color w:val="auto"/>
                <w:sz w:val="28"/>
                <w:szCs w:val="28"/>
              </w:rPr>
              <w:t>□</w:t>
            </w:r>
            <w:r>
              <w:rPr>
                <w:rFonts w:hint="eastAsia" w:ascii="仿宋_GB2312" w:eastAsia="仿宋_GB2312"/>
                <w:color w:val="auto"/>
                <w:sz w:val="28"/>
                <w:szCs w:val="28"/>
                <w:lang w:val="en-US" w:eastAsia="zh-CN"/>
              </w:rPr>
              <w:t>其他</w:t>
            </w:r>
            <w:r>
              <w:rPr>
                <w:rFonts w:hint="eastAsia" w:ascii="仿宋_GB2312" w:eastAsia="仿宋_GB2312"/>
                <w:color w:val="auto"/>
                <w:sz w:val="28"/>
                <w:szCs w:val="28"/>
                <w:u w:val="single"/>
                <w:lang w:val="en-US" w:eastAsia="zh-CN"/>
              </w:rPr>
              <w:t xml:space="preserve">           </w:t>
            </w:r>
          </w:p>
        </w:tc>
      </w:tr>
      <w:tr w14:paraId="554F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7B1A6351">
            <w:pPr>
              <w:spacing w:line="400" w:lineRule="exact"/>
              <w:jc w:val="center"/>
              <w:rPr>
                <w:rFonts w:hint="default"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绑定电子邮箱</w:t>
            </w:r>
          </w:p>
        </w:tc>
        <w:tc>
          <w:tcPr>
            <w:tcW w:w="6483" w:type="dxa"/>
            <w:gridSpan w:val="6"/>
            <w:noWrap w:val="0"/>
            <w:vAlign w:val="center"/>
          </w:tcPr>
          <w:p w14:paraId="7484053E">
            <w:pPr>
              <w:spacing w:line="400" w:lineRule="exact"/>
              <w:jc w:val="left"/>
              <w:rPr>
                <w:rFonts w:hint="eastAsia" w:ascii="仿宋_GB2312" w:eastAsia="仿宋_GB2312"/>
                <w:color w:val="auto"/>
                <w:szCs w:val="21"/>
              </w:rPr>
            </w:pPr>
          </w:p>
        </w:tc>
      </w:tr>
      <w:tr w14:paraId="5351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6913D35D">
            <w:pPr>
              <w:spacing w:line="400" w:lineRule="exact"/>
              <w:jc w:val="center"/>
              <w:rPr>
                <w:rFonts w:hint="eastAsia" w:ascii="仿宋_GB2312" w:eastAsia="仿宋_GB2312"/>
                <w:b/>
                <w:bCs/>
                <w:color w:val="auto"/>
                <w:sz w:val="28"/>
                <w:szCs w:val="28"/>
              </w:rPr>
            </w:pPr>
            <w:r>
              <w:rPr>
                <w:rFonts w:hint="eastAsia" w:ascii="仿宋_GB2312" w:eastAsia="仿宋_GB2312"/>
                <w:b/>
                <w:bCs/>
                <w:color w:val="auto"/>
                <w:sz w:val="28"/>
                <w:szCs w:val="28"/>
                <w:lang w:val="en-US" w:eastAsia="zh-CN"/>
              </w:rPr>
              <w:t>注册手机号码</w:t>
            </w:r>
          </w:p>
        </w:tc>
        <w:tc>
          <w:tcPr>
            <w:tcW w:w="6483" w:type="dxa"/>
            <w:gridSpan w:val="6"/>
            <w:noWrap w:val="0"/>
            <w:vAlign w:val="center"/>
          </w:tcPr>
          <w:p w14:paraId="0A161D7A">
            <w:pPr>
              <w:spacing w:line="400" w:lineRule="exact"/>
              <w:jc w:val="left"/>
              <w:rPr>
                <w:rFonts w:ascii="仿宋_GB2312" w:eastAsia="仿宋_GB2312"/>
                <w:color w:val="auto"/>
                <w:sz w:val="28"/>
                <w:szCs w:val="28"/>
              </w:rPr>
            </w:pPr>
          </w:p>
        </w:tc>
      </w:tr>
      <w:tr w14:paraId="3449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7ED01AB4">
            <w:pPr>
              <w:spacing w:line="400" w:lineRule="exact"/>
              <w:jc w:val="center"/>
              <w:rPr>
                <w:rFonts w:hint="default" w:ascii="仿宋_GB2312" w:eastAsia="仿宋_GB2312"/>
                <w:b/>
                <w:bCs/>
                <w:color w:val="auto"/>
                <w:sz w:val="24"/>
                <w:szCs w:val="24"/>
                <w:lang w:val="en-US" w:eastAsia="zh-CN"/>
              </w:rPr>
            </w:pPr>
            <w:r>
              <w:rPr>
                <w:rFonts w:hint="eastAsia" w:ascii="仿宋_GB2312" w:eastAsia="仿宋_GB2312"/>
                <w:b/>
                <w:bCs/>
                <w:color w:val="auto"/>
                <w:sz w:val="28"/>
                <w:szCs w:val="28"/>
                <w:lang w:val="en-US" w:eastAsia="zh-CN"/>
              </w:rPr>
              <w:t>网络链接</w:t>
            </w:r>
          </w:p>
        </w:tc>
        <w:tc>
          <w:tcPr>
            <w:tcW w:w="6483" w:type="dxa"/>
            <w:gridSpan w:val="6"/>
            <w:noWrap w:val="0"/>
            <w:vAlign w:val="center"/>
          </w:tcPr>
          <w:p w14:paraId="20E41C6D">
            <w:pPr>
              <w:spacing w:line="400" w:lineRule="exact"/>
              <w:jc w:val="left"/>
              <w:rPr>
                <w:rFonts w:ascii="仿宋_GB2312" w:eastAsia="仿宋_GB2312"/>
                <w:color w:val="auto"/>
                <w:sz w:val="28"/>
                <w:szCs w:val="28"/>
              </w:rPr>
            </w:pPr>
          </w:p>
        </w:tc>
      </w:tr>
      <w:tr w14:paraId="1FDD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3" w:type="dxa"/>
            <w:vMerge w:val="restart"/>
            <w:noWrap w:val="0"/>
            <w:vAlign w:val="center"/>
          </w:tcPr>
          <w:p w14:paraId="481B04BD">
            <w:pPr>
              <w:spacing w:line="400" w:lineRule="exact"/>
              <w:jc w:val="center"/>
              <w:rPr>
                <w:rFonts w:hint="eastAsia"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运</w:t>
            </w:r>
          </w:p>
          <w:p w14:paraId="48FCB5A6">
            <w:pPr>
              <w:spacing w:line="400" w:lineRule="exact"/>
              <w:jc w:val="center"/>
              <w:rPr>
                <w:rFonts w:hint="eastAsia" w:ascii="仿宋_GB2312" w:eastAsia="仿宋_GB2312"/>
                <w:b/>
                <w:bCs/>
                <w:color w:val="auto"/>
                <w:sz w:val="28"/>
                <w:szCs w:val="28"/>
                <w:lang w:eastAsia="zh-CN"/>
              </w:rPr>
            </w:pPr>
            <w:r>
              <w:rPr>
                <w:rFonts w:hint="eastAsia" w:ascii="仿宋_GB2312" w:eastAsia="仿宋_GB2312"/>
                <w:b/>
                <w:bCs/>
                <w:color w:val="auto"/>
                <w:sz w:val="28"/>
                <w:szCs w:val="28"/>
                <w:lang w:val="en-US" w:eastAsia="zh-CN"/>
              </w:rPr>
              <w:t>营</w:t>
            </w:r>
          </w:p>
          <w:p w14:paraId="41A18EBC">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rPr>
              <w:t>队</w:t>
            </w:r>
          </w:p>
          <w:p w14:paraId="0F1DAC5A">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rPr>
              <w:t>伍</w:t>
            </w:r>
          </w:p>
        </w:tc>
        <w:tc>
          <w:tcPr>
            <w:tcW w:w="1688" w:type="dxa"/>
            <w:noWrap w:val="0"/>
            <w:vAlign w:val="center"/>
          </w:tcPr>
          <w:p w14:paraId="6FD273E4">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lang w:val="en-US" w:eastAsia="zh-CN"/>
              </w:rPr>
              <w:t>平台创建</w:t>
            </w:r>
            <w:r>
              <w:rPr>
                <w:rFonts w:hint="eastAsia" w:ascii="仿宋_GB2312" w:eastAsia="仿宋_GB2312"/>
                <w:b/>
                <w:bCs/>
                <w:color w:val="auto"/>
                <w:sz w:val="28"/>
                <w:szCs w:val="28"/>
              </w:rPr>
              <w:t>人</w:t>
            </w:r>
          </w:p>
        </w:tc>
        <w:tc>
          <w:tcPr>
            <w:tcW w:w="976" w:type="dxa"/>
            <w:noWrap w:val="0"/>
            <w:vAlign w:val="center"/>
          </w:tcPr>
          <w:p w14:paraId="5B189BAF">
            <w:pPr>
              <w:spacing w:line="400" w:lineRule="exact"/>
              <w:jc w:val="center"/>
              <w:rPr>
                <w:rFonts w:ascii="仿宋_GB2312" w:eastAsia="仿宋_GB2312"/>
                <w:color w:val="auto"/>
                <w:sz w:val="28"/>
                <w:szCs w:val="28"/>
              </w:rPr>
            </w:pPr>
          </w:p>
        </w:tc>
        <w:tc>
          <w:tcPr>
            <w:tcW w:w="680" w:type="dxa"/>
            <w:noWrap w:val="0"/>
            <w:vAlign w:val="center"/>
          </w:tcPr>
          <w:p w14:paraId="0E2ED404">
            <w:pPr>
              <w:spacing w:line="400" w:lineRule="exact"/>
              <w:jc w:val="center"/>
              <w:rPr>
                <w:rFonts w:hint="default"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QQ</w:t>
            </w:r>
          </w:p>
        </w:tc>
        <w:tc>
          <w:tcPr>
            <w:tcW w:w="1578" w:type="dxa"/>
            <w:gridSpan w:val="2"/>
            <w:noWrap w:val="0"/>
            <w:vAlign w:val="center"/>
          </w:tcPr>
          <w:p w14:paraId="0DA39887">
            <w:pPr>
              <w:spacing w:line="400" w:lineRule="exact"/>
              <w:jc w:val="center"/>
              <w:rPr>
                <w:rFonts w:ascii="仿宋_GB2312" w:eastAsia="仿宋_GB2312"/>
                <w:color w:val="auto"/>
                <w:sz w:val="28"/>
                <w:szCs w:val="28"/>
              </w:rPr>
            </w:pPr>
          </w:p>
        </w:tc>
        <w:tc>
          <w:tcPr>
            <w:tcW w:w="546" w:type="dxa"/>
            <w:vMerge w:val="restart"/>
            <w:noWrap w:val="0"/>
            <w:vAlign w:val="center"/>
          </w:tcPr>
          <w:p w14:paraId="71D61BEC">
            <w:pPr>
              <w:spacing w:line="400" w:lineRule="exact"/>
              <w:jc w:val="center"/>
              <w:rPr>
                <w:rFonts w:ascii="仿宋_GB2312" w:eastAsia="仿宋_GB2312"/>
                <w:color w:val="auto"/>
                <w:sz w:val="28"/>
                <w:szCs w:val="28"/>
              </w:rPr>
            </w:pPr>
            <w:r>
              <w:rPr>
                <w:rFonts w:hint="eastAsia" w:ascii="仿宋_GB2312" w:eastAsia="仿宋_GB2312"/>
                <w:b/>
                <w:bCs/>
                <w:color w:val="auto"/>
                <w:sz w:val="28"/>
                <w:szCs w:val="28"/>
              </w:rPr>
              <w:t>联系电话</w:t>
            </w:r>
          </w:p>
        </w:tc>
        <w:tc>
          <w:tcPr>
            <w:tcW w:w="2703" w:type="dxa"/>
            <w:noWrap w:val="0"/>
            <w:vAlign w:val="center"/>
          </w:tcPr>
          <w:p w14:paraId="429ECAA9">
            <w:pPr>
              <w:spacing w:line="400" w:lineRule="exact"/>
              <w:jc w:val="center"/>
              <w:rPr>
                <w:rFonts w:ascii="仿宋_GB2312" w:eastAsia="仿宋_GB2312"/>
                <w:color w:val="auto"/>
                <w:sz w:val="28"/>
                <w:szCs w:val="28"/>
              </w:rPr>
            </w:pPr>
          </w:p>
        </w:tc>
      </w:tr>
      <w:tr w14:paraId="56EA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3" w:type="dxa"/>
            <w:vMerge w:val="continue"/>
            <w:noWrap w:val="0"/>
            <w:vAlign w:val="center"/>
          </w:tcPr>
          <w:p w14:paraId="15626CEB">
            <w:pPr>
              <w:spacing w:line="400" w:lineRule="exact"/>
              <w:jc w:val="center"/>
              <w:rPr>
                <w:rFonts w:ascii="仿宋_GB2312" w:eastAsia="仿宋_GB2312"/>
                <w:b/>
                <w:bCs/>
                <w:color w:val="auto"/>
                <w:sz w:val="28"/>
                <w:szCs w:val="28"/>
              </w:rPr>
            </w:pPr>
          </w:p>
        </w:tc>
        <w:tc>
          <w:tcPr>
            <w:tcW w:w="1688" w:type="dxa"/>
            <w:noWrap w:val="0"/>
            <w:vAlign w:val="center"/>
          </w:tcPr>
          <w:p w14:paraId="0C1866BB">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lang w:val="en-US" w:eastAsia="zh-CN"/>
              </w:rPr>
              <w:t>负责人</w:t>
            </w:r>
            <w:r>
              <w:rPr>
                <w:rFonts w:hint="eastAsia" w:ascii="仿宋_GB2312" w:eastAsia="仿宋_GB2312"/>
                <w:b/>
                <w:bCs/>
                <w:color w:val="auto"/>
                <w:sz w:val="28"/>
                <w:szCs w:val="28"/>
              </w:rPr>
              <w:t>1</w:t>
            </w:r>
          </w:p>
        </w:tc>
        <w:tc>
          <w:tcPr>
            <w:tcW w:w="976" w:type="dxa"/>
            <w:noWrap w:val="0"/>
            <w:vAlign w:val="center"/>
          </w:tcPr>
          <w:p w14:paraId="569A2AAE">
            <w:pPr>
              <w:spacing w:line="400" w:lineRule="exact"/>
              <w:jc w:val="center"/>
              <w:rPr>
                <w:rFonts w:ascii="仿宋_GB2312" w:eastAsia="仿宋_GB2312"/>
                <w:color w:val="auto"/>
                <w:sz w:val="28"/>
                <w:szCs w:val="28"/>
              </w:rPr>
            </w:pPr>
          </w:p>
        </w:tc>
        <w:tc>
          <w:tcPr>
            <w:tcW w:w="680" w:type="dxa"/>
            <w:noWrap w:val="0"/>
            <w:vAlign w:val="center"/>
          </w:tcPr>
          <w:p w14:paraId="0EE16A95">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lang w:val="en-US" w:eastAsia="zh-CN"/>
              </w:rPr>
              <w:t>QQ</w:t>
            </w:r>
          </w:p>
        </w:tc>
        <w:tc>
          <w:tcPr>
            <w:tcW w:w="1578" w:type="dxa"/>
            <w:gridSpan w:val="2"/>
            <w:noWrap w:val="0"/>
            <w:vAlign w:val="center"/>
          </w:tcPr>
          <w:p w14:paraId="15E180A2">
            <w:pPr>
              <w:spacing w:line="400" w:lineRule="exact"/>
              <w:jc w:val="center"/>
              <w:rPr>
                <w:rFonts w:ascii="仿宋_GB2312" w:eastAsia="仿宋_GB2312"/>
                <w:color w:val="auto"/>
                <w:sz w:val="28"/>
                <w:szCs w:val="28"/>
              </w:rPr>
            </w:pPr>
          </w:p>
        </w:tc>
        <w:tc>
          <w:tcPr>
            <w:tcW w:w="546" w:type="dxa"/>
            <w:vMerge w:val="continue"/>
            <w:noWrap w:val="0"/>
            <w:vAlign w:val="center"/>
          </w:tcPr>
          <w:p w14:paraId="767D8E09">
            <w:pPr>
              <w:spacing w:line="400" w:lineRule="exact"/>
              <w:jc w:val="center"/>
              <w:rPr>
                <w:rFonts w:ascii="仿宋_GB2312" w:eastAsia="仿宋_GB2312"/>
                <w:color w:val="auto"/>
                <w:sz w:val="28"/>
                <w:szCs w:val="28"/>
              </w:rPr>
            </w:pPr>
          </w:p>
        </w:tc>
        <w:tc>
          <w:tcPr>
            <w:tcW w:w="2703" w:type="dxa"/>
            <w:noWrap w:val="0"/>
            <w:vAlign w:val="center"/>
          </w:tcPr>
          <w:p w14:paraId="4396FB90">
            <w:pPr>
              <w:spacing w:line="400" w:lineRule="exact"/>
              <w:jc w:val="center"/>
              <w:rPr>
                <w:rFonts w:ascii="仿宋_GB2312" w:eastAsia="仿宋_GB2312"/>
                <w:color w:val="auto"/>
                <w:sz w:val="28"/>
                <w:szCs w:val="28"/>
              </w:rPr>
            </w:pPr>
          </w:p>
        </w:tc>
      </w:tr>
      <w:tr w14:paraId="405C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3" w:type="dxa"/>
            <w:vMerge w:val="continue"/>
            <w:noWrap w:val="0"/>
            <w:vAlign w:val="center"/>
          </w:tcPr>
          <w:p w14:paraId="7981F3F5">
            <w:pPr>
              <w:spacing w:line="400" w:lineRule="exact"/>
              <w:jc w:val="center"/>
              <w:rPr>
                <w:rFonts w:ascii="仿宋_GB2312" w:eastAsia="仿宋_GB2312"/>
                <w:b/>
                <w:bCs/>
                <w:color w:val="auto"/>
                <w:sz w:val="28"/>
                <w:szCs w:val="28"/>
              </w:rPr>
            </w:pPr>
          </w:p>
        </w:tc>
        <w:tc>
          <w:tcPr>
            <w:tcW w:w="1688" w:type="dxa"/>
            <w:noWrap w:val="0"/>
            <w:vAlign w:val="center"/>
          </w:tcPr>
          <w:p w14:paraId="018BAA18">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lang w:val="en-US" w:eastAsia="zh-CN"/>
              </w:rPr>
              <w:t>负责人</w:t>
            </w:r>
            <w:r>
              <w:rPr>
                <w:rFonts w:hint="eastAsia" w:ascii="仿宋_GB2312" w:eastAsia="仿宋_GB2312"/>
                <w:b/>
                <w:bCs/>
                <w:color w:val="auto"/>
                <w:sz w:val="28"/>
                <w:szCs w:val="28"/>
              </w:rPr>
              <w:t>2</w:t>
            </w:r>
          </w:p>
        </w:tc>
        <w:tc>
          <w:tcPr>
            <w:tcW w:w="976" w:type="dxa"/>
            <w:noWrap w:val="0"/>
            <w:vAlign w:val="center"/>
          </w:tcPr>
          <w:p w14:paraId="6774E795">
            <w:pPr>
              <w:spacing w:line="400" w:lineRule="exact"/>
              <w:jc w:val="center"/>
              <w:rPr>
                <w:rFonts w:ascii="仿宋_GB2312" w:eastAsia="仿宋_GB2312"/>
                <w:color w:val="auto"/>
                <w:sz w:val="28"/>
                <w:szCs w:val="28"/>
              </w:rPr>
            </w:pPr>
          </w:p>
        </w:tc>
        <w:tc>
          <w:tcPr>
            <w:tcW w:w="680" w:type="dxa"/>
            <w:noWrap w:val="0"/>
            <w:vAlign w:val="center"/>
          </w:tcPr>
          <w:p w14:paraId="37D9FDD2">
            <w:pPr>
              <w:spacing w:line="400" w:lineRule="exact"/>
              <w:jc w:val="center"/>
              <w:rPr>
                <w:rFonts w:ascii="仿宋_GB2312" w:eastAsia="仿宋_GB2312"/>
                <w:b/>
                <w:bCs/>
                <w:color w:val="auto"/>
                <w:sz w:val="28"/>
                <w:szCs w:val="28"/>
              </w:rPr>
            </w:pPr>
            <w:r>
              <w:rPr>
                <w:rFonts w:hint="eastAsia" w:ascii="仿宋_GB2312" w:eastAsia="仿宋_GB2312"/>
                <w:b/>
                <w:bCs/>
                <w:color w:val="auto"/>
                <w:sz w:val="28"/>
                <w:szCs w:val="28"/>
                <w:lang w:val="en-US" w:eastAsia="zh-CN"/>
              </w:rPr>
              <w:t>QQ</w:t>
            </w:r>
          </w:p>
        </w:tc>
        <w:tc>
          <w:tcPr>
            <w:tcW w:w="1578" w:type="dxa"/>
            <w:gridSpan w:val="2"/>
            <w:noWrap w:val="0"/>
            <w:vAlign w:val="center"/>
          </w:tcPr>
          <w:p w14:paraId="1AFF347F">
            <w:pPr>
              <w:spacing w:line="400" w:lineRule="exact"/>
              <w:jc w:val="center"/>
              <w:rPr>
                <w:rFonts w:ascii="仿宋_GB2312" w:eastAsia="仿宋_GB2312"/>
                <w:color w:val="auto"/>
                <w:sz w:val="28"/>
                <w:szCs w:val="28"/>
              </w:rPr>
            </w:pPr>
          </w:p>
        </w:tc>
        <w:tc>
          <w:tcPr>
            <w:tcW w:w="546" w:type="dxa"/>
            <w:vMerge w:val="continue"/>
            <w:noWrap w:val="0"/>
            <w:vAlign w:val="center"/>
          </w:tcPr>
          <w:p w14:paraId="26C42B92">
            <w:pPr>
              <w:spacing w:line="400" w:lineRule="exact"/>
              <w:jc w:val="center"/>
              <w:rPr>
                <w:rFonts w:ascii="仿宋_GB2312" w:eastAsia="仿宋_GB2312"/>
                <w:color w:val="auto"/>
                <w:sz w:val="28"/>
                <w:szCs w:val="28"/>
              </w:rPr>
            </w:pPr>
          </w:p>
        </w:tc>
        <w:tc>
          <w:tcPr>
            <w:tcW w:w="2703" w:type="dxa"/>
            <w:noWrap w:val="0"/>
            <w:vAlign w:val="center"/>
          </w:tcPr>
          <w:p w14:paraId="5862F8D2">
            <w:pPr>
              <w:spacing w:line="400" w:lineRule="exact"/>
              <w:jc w:val="center"/>
              <w:rPr>
                <w:rFonts w:ascii="仿宋_GB2312" w:eastAsia="仿宋_GB2312"/>
                <w:color w:val="auto"/>
                <w:sz w:val="28"/>
                <w:szCs w:val="28"/>
              </w:rPr>
            </w:pPr>
          </w:p>
        </w:tc>
      </w:tr>
      <w:tr w14:paraId="3236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2751" w:type="dxa"/>
            <w:gridSpan w:val="2"/>
            <w:noWrap w:val="0"/>
            <w:vAlign w:val="center"/>
          </w:tcPr>
          <w:p w14:paraId="349911DF">
            <w:pPr>
              <w:spacing w:line="400" w:lineRule="exact"/>
              <w:jc w:val="center"/>
              <w:rPr>
                <w:rFonts w:ascii="仿宋_GB2312" w:eastAsia="仿宋_GB2312"/>
                <w:color w:val="auto"/>
                <w:sz w:val="28"/>
                <w:szCs w:val="28"/>
              </w:rPr>
            </w:pPr>
            <w:r>
              <w:rPr>
                <w:rFonts w:hint="eastAsia" w:ascii="仿宋_GB2312" w:eastAsia="仿宋_GB2312"/>
                <w:b/>
                <w:bCs/>
                <w:color w:val="auto"/>
                <w:sz w:val="28"/>
                <w:szCs w:val="28"/>
              </w:rPr>
              <w:t>简要介绍</w:t>
            </w:r>
          </w:p>
        </w:tc>
        <w:tc>
          <w:tcPr>
            <w:tcW w:w="6483" w:type="dxa"/>
            <w:gridSpan w:val="6"/>
            <w:noWrap w:val="0"/>
            <w:vAlign w:val="center"/>
          </w:tcPr>
          <w:p w14:paraId="4A91D8DF">
            <w:pPr>
              <w:wordWrap w:val="0"/>
              <w:spacing w:line="400" w:lineRule="exact"/>
              <w:rPr>
                <w:rFonts w:ascii="仿宋_GB2312" w:eastAsia="仿宋_GB2312"/>
                <w:color w:val="auto"/>
                <w:sz w:val="28"/>
                <w:szCs w:val="28"/>
              </w:rPr>
            </w:pPr>
          </w:p>
        </w:tc>
      </w:tr>
      <w:tr w14:paraId="3849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2751" w:type="dxa"/>
            <w:gridSpan w:val="2"/>
            <w:noWrap w:val="0"/>
            <w:vAlign w:val="center"/>
          </w:tcPr>
          <w:p w14:paraId="45996A69">
            <w:pPr>
              <w:spacing w:line="400" w:lineRule="exact"/>
              <w:jc w:val="center"/>
              <w:rPr>
                <w:rFonts w:hint="eastAsia" w:ascii="仿宋_GB2312" w:eastAsia="仿宋_GB2312"/>
                <w:b/>
                <w:bCs/>
                <w:color w:val="auto"/>
                <w:sz w:val="28"/>
                <w:szCs w:val="28"/>
                <w:lang w:val="en-US" w:eastAsia="zh-CN"/>
              </w:rPr>
            </w:pPr>
            <w:r>
              <w:rPr>
                <w:rFonts w:hint="eastAsia" w:ascii="仿宋_GB2312" w:eastAsia="仿宋_GB2312"/>
                <w:b/>
                <w:bCs/>
                <w:color w:val="auto"/>
                <w:sz w:val="28"/>
                <w:szCs w:val="28"/>
                <w:lang w:val="en-US" w:eastAsia="zh-CN"/>
              </w:rPr>
              <w:t>应提交备案</w:t>
            </w:r>
          </w:p>
          <w:p w14:paraId="353327CC">
            <w:pPr>
              <w:spacing w:line="400" w:lineRule="exact"/>
              <w:jc w:val="center"/>
              <w:rPr>
                <w:rFonts w:hint="default" w:ascii="仿宋_GB2312" w:eastAsia="仿宋_GB2312"/>
                <w:color w:val="auto"/>
                <w:sz w:val="28"/>
                <w:szCs w:val="28"/>
                <w:lang w:val="en-US" w:eastAsia="zh-CN"/>
              </w:rPr>
            </w:pPr>
            <w:r>
              <w:rPr>
                <w:rFonts w:hint="eastAsia" w:ascii="仿宋_GB2312" w:eastAsia="仿宋_GB2312"/>
                <w:b/>
                <w:bCs/>
                <w:color w:val="auto"/>
                <w:sz w:val="28"/>
                <w:szCs w:val="28"/>
                <w:lang w:val="en-US" w:eastAsia="zh-CN"/>
              </w:rPr>
              <w:t>资料</w:t>
            </w:r>
          </w:p>
        </w:tc>
        <w:tc>
          <w:tcPr>
            <w:tcW w:w="6483" w:type="dxa"/>
            <w:gridSpan w:val="6"/>
            <w:noWrap w:val="0"/>
            <w:vAlign w:val="top"/>
          </w:tcPr>
          <w:p w14:paraId="7E81CEB1">
            <w:pPr>
              <w:keepNext w:val="0"/>
              <w:keepLines w:val="0"/>
              <w:pageBreakBefore w:val="0"/>
              <w:widowControl w:val="0"/>
              <w:kinsoku/>
              <w:wordWrap/>
              <w:overflowPunct/>
              <w:topLinePunct w:val="0"/>
              <w:autoSpaceDE/>
              <w:autoSpaceDN/>
              <w:bidi w:val="0"/>
              <w:adjustRightInd/>
              <w:snapToGrid/>
              <w:spacing w:before="157" w:beforeLines="50" w:line="400" w:lineRule="exact"/>
              <w:jc w:val="left"/>
              <w:textAlignment w:val="auto"/>
              <w:rPr>
                <w:rFonts w:hint="eastAsia" w:ascii="仿宋_GB2312" w:eastAsia="仿宋_GB2312"/>
                <w:color w:val="auto"/>
                <w:sz w:val="28"/>
                <w:szCs w:val="28"/>
                <w:lang w:val="en-US" w:eastAsia="zh-CN"/>
              </w:rPr>
            </w:pPr>
            <w:r>
              <w:rPr>
                <w:rFonts w:hint="eastAsia" w:ascii="仿宋_GB2312" w:eastAsia="仿宋_GB2312"/>
                <w:color w:val="auto"/>
                <w:sz w:val="28"/>
                <w:szCs w:val="28"/>
              </w:rPr>
              <w:t>□</w:t>
            </w:r>
            <w:r>
              <w:rPr>
                <w:rFonts w:hint="eastAsia" w:ascii="仿宋_GB2312" w:eastAsia="仿宋_GB2312"/>
                <w:color w:val="auto"/>
                <w:sz w:val="28"/>
                <w:szCs w:val="28"/>
                <w:lang w:val="en-US" w:eastAsia="zh-CN"/>
              </w:rPr>
              <w:t xml:space="preserve">身份证复印件        </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学生证复印件</w:t>
            </w:r>
          </w:p>
          <w:p w14:paraId="45830044">
            <w:pPr>
              <w:keepNext w:val="0"/>
              <w:keepLines w:val="0"/>
              <w:pageBreakBefore w:val="0"/>
              <w:widowControl w:val="0"/>
              <w:kinsoku/>
              <w:wordWrap/>
              <w:overflowPunct/>
              <w:topLinePunct w:val="0"/>
              <w:autoSpaceDE/>
              <w:autoSpaceDN/>
              <w:bidi w:val="0"/>
              <w:adjustRightInd/>
              <w:snapToGrid/>
              <w:spacing w:before="157" w:beforeLines="50" w:line="400" w:lineRule="exact"/>
              <w:jc w:val="left"/>
              <w:textAlignment w:val="auto"/>
              <w:rPr>
                <w:rFonts w:ascii="仿宋_GB2312" w:eastAsia="仿宋_GB2312"/>
                <w:color w:val="auto"/>
                <w:sz w:val="28"/>
                <w:szCs w:val="28"/>
              </w:rPr>
            </w:pP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 xml:space="preserve">平台认证信息复印件  </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其他</w:t>
            </w:r>
            <w:r>
              <w:rPr>
                <w:rFonts w:hint="eastAsia" w:ascii="仿宋_GB2312" w:eastAsia="仿宋_GB2312"/>
                <w:color w:val="auto"/>
                <w:sz w:val="28"/>
                <w:szCs w:val="28"/>
                <w:u w:val="single"/>
                <w:lang w:val="en-US" w:eastAsia="zh-CN"/>
              </w:rPr>
              <w:t xml:space="preserve">                </w:t>
            </w:r>
          </w:p>
        </w:tc>
      </w:tr>
      <w:tr w14:paraId="1557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jc w:val="center"/>
        </w:trPr>
        <w:tc>
          <w:tcPr>
            <w:tcW w:w="2751" w:type="dxa"/>
            <w:gridSpan w:val="2"/>
            <w:noWrap w:val="0"/>
            <w:vAlign w:val="center"/>
          </w:tcPr>
          <w:p w14:paraId="529765FD">
            <w:pPr>
              <w:spacing w:line="400" w:lineRule="exact"/>
              <w:jc w:val="center"/>
              <w:rPr>
                <w:rFonts w:hint="eastAsia" w:ascii="仿宋_GB2312" w:eastAsia="仿宋_GB2312"/>
                <w:b/>
                <w:bCs/>
                <w:color w:val="auto"/>
                <w:sz w:val="28"/>
                <w:szCs w:val="28"/>
              </w:rPr>
            </w:pPr>
            <w:r>
              <w:rPr>
                <w:rFonts w:hint="eastAsia" w:ascii="仿宋_GB2312" w:eastAsia="仿宋_GB2312"/>
                <w:b/>
                <w:bCs/>
                <w:color w:val="auto"/>
                <w:sz w:val="28"/>
                <w:szCs w:val="28"/>
              </w:rPr>
              <w:t>党委宣传部</w:t>
            </w:r>
          </w:p>
          <w:p w14:paraId="61B13E29">
            <w:pPr>
              <w:spacing w:line="400" w:lineRule="exact"/>
              <w:jc w:val="center"/>
              <w:rPr>
                <w:rFonts w:ascii="仿宋_GB2312" w:eastAsia="仿宋_GB2312"/>
                <w:color w:val="auto"/>
                <w:sz w:val="28"/>
                <w:szCs w:val="28"/>
              </w:rPr>
            </w:pPr>
            <w:r>
              <w:rPr>
                <w:rFonts w:hint="eastAsia" w:ascii="仿宋_GB2312" w:eastAsia="仿宋_GB2312"/>
                <w:b/>
                <w:bCs/>
                <w:color w:val="auto"/>
                <w:sz w:val="28"/>
                <w:szCs w:val="28"/>
              </w:rPr>
              <w:t>意见</w:t>
            </w:r>
          </w:p>
        </w:tc>
        <w:tc>
          <w:tcPr>
            <w:tcW w:w="6483" w:type="dxa"/>
            <w:gridSpan w:val="6"/>
            <w:noWrap w:val="0"/>
            <w:vAlign w:val="top"/>
          </w:tcPr>
          <w:p w14:paraId="5FAF70D3">
            <w:pPr>
              <w:spacing w:line="400" w:lineRule="exact"/>
              <w:ind w:right="960"/>
              <w:jc w:val="center"/>
              <w:rPr>
                <w:rFonts w:hint="eastAsia" w:ascii="仿宋_GB2312" w:eastAsia="仿宋_GB2312"/>
                <w:color w:val="auto"/>
                <w:sz w:val="28"/>
                <w:szCs w:val="28"/>
              </w:rPr>
            </w:pPr>
            <w:r>
              <w:rPr>
                <w:rFonts w:hint="eastAsia" w:ascii="仿宋_GB2312" w:eastAsia="仿宋_GB2312"/>
                <w:color w:val="auto"/>
                <w:sz w:val="28"/>
                <w:szCs w:val="28"/>
              </w:rPr>
              <w:t xml:space="preserve">        </w:t>
            </w:r>
          </w:p>
          <w:p w14:paraId="31932820">
            <w:pPr>
              <w:spacing w:line="400" w:lineRule="exact"/>
              <w:ind w:right="960"/>
              <w:jc w:val="center"/>
              <w:rPr>
                <w:rFonts w:ascii="仿宋_GB2312" w:eastAsia="仿宋_GB2312"/>
                <w:color w:val="auto"/>
                <w:sz w:val="28"/>
                <w:szCs w:val="28"/>
              </w:rPr>
            </w:pPr>
            <w:r>
              <w:rPr>
                <w:rFonts w:hint="eastAsia" w:ascii="仿宋_GB2312" w:eastAsia="仿宋_GB2312"/>
                <w:color w:val="auto"/>
                <w:sz w:val="28"/>
                <w:szCs w:val="28"/>
              </w:rPr>
              <w:t xml:space="preserve">  签章：</w:t>
            </w:r>
          </w:p>
          <w:p w14:paraId="017E95B0">
            <w:pPr>
              <w:spacing w:line="400" w:lineRule="exact"/>
              <w:ind w:right="960"/>
              <w:jc w:val="center"/>
              <w:rPr>
                <w:rFonts w:ascii="仿宋_GB2312" w:eastAsia="仿宋_GB2312"/>
                <w:color w:val="auto"/>
                <w:sz w:val="28"/>
                <w:szCs w:val="28"/>
              </w:rPr>
            </w:pPr>
          </w:p>
          <w:p w14:paraId="7E482CAE">
            <w:pPr>
              <w:wordWrap w:val="0"/>
              <w:spacing w:line="400" w:lineRule="exact"/>
              <w:jc w:val="right"/>
              <w:rPr>
                <w:rFonts w:ascii="仿宋_GB2312" w:eastAsia="仿宋_GB2312"/>
                <w:color w:val="auto"/>
                <w:sz w:val="28"/>
                <w:szCs w:val="28"/>
              </w:rPr>
            </w:pPr>
            <w:r>
              <w:rPr>
                <w:rFonts w:hint="eastAsia" w:ascii="仿宋_GB2312" w:eastAsia="仿宋_GB2312"/>
                <w:color w:val="auto"/>
                <w:sz w:val="28"/>
                <w:szCs w:val="28"/>
              </w:rPr>
              <w:t xml:space="preserve">年    月    日 </w:t>
            </w:r>
          </w:p>
        </w:tc>
      </w:tr>
    </w:tbl>
    <w:p w14:paraId="795D838E">
      <w:pPr>
        <w:keepNext w:val="0"/>
        <w:keepLines w:val="0"/>
        <w:pageBreakBefore w:val="0"/>
        <w:widowControl/>
        <w:kinsoku/>
        <w:wordWrap/>
        <w:overflowPunct/>
        <w:topLinePunct w:val="0"/>
        <w:autoSpaceDE/>
        <w:autoSpaceDN/>
        <w:bidi w:val="0"/>
        <w:adjustRightInd/>
        <w:snapToGrid/>
        <w:spacing w:line="240" w:lineRule="atLeast"/>
        <w:textAlignment w:val="auto"/>
        <w:rPr>
          <w:rFonts w:hint="default" w:ascii="仿宋" w:hAnsi="仿宋" w:eastAsia="仿宋" w:cs="仿宋"/>
          <w:color w:val="auto"/>
          <w:szCs w:val="21"/>
          <w:lang w:val="en-US" w:eastAsia="zh-CN"/>
        </w:rPr>
      </w:pPr>
      <w:r>
        <w:rPr>
          <w:rFonts w:hint="eastAsia" w:ascii="仿宋_GB2312" w:hAnsi="仿宋_GB2312" w:eastAsia="仿宋_GB2312" w:cs="仿宋_GB2312"/>
          <w:b/>
          <w:bCs/>
          <w:color w:val="auto"/>
          <w:sz w:val="21"/>
          <w:szCs w:val="21"/>
        </w:rPr>
        <w:t>备</w:t>
      </w:r>
      <w:r>
        <w:rPr>
          <w:rFonts w:hint="eastAsia" w:ascii="仿宋_GB2312" w:hAnsi="仿宋_GB2312" w:eastAsia="仿宋_GB2312" w:cs="仿宋_GB2312"/>
          <w:b/>
          <w:bCs/>
          <w:color w:val="auto"/>
          <w:sz w:val="21"/>
          <w:szCs w:val="21"/>
          <w:lang w:val="en-US" w:eastAsia="zh-CN"/>
        </w:rPr>
        <w:t xml:space="preserve">  </w:t>
      </w:r>
      <w:r>
        <w:rPr>
          <w:rFonts w:hint="eastAsia" w:ascii="仿宋_GB2312" w:hAnsi="仿宋_GB2312" w:eastAsia="仿宋_GB2312" w:cs="仿宋_GB2312"/>
          <w:b/>
          <w:bCs/>
          <w:color w:val="auto"/>
          <w:sz w:val="21"/>
          <w:szCs w:val="21"/>
        </w:rPr>
        <w:t>注：</w:t>
      </w:r>
      <w:r>
        <w:rPr>
          <w:rFonts w:hint="eastAsia" w:ascii="仿宋" w:hAnsi="仿宋" w:eastAsia="仿宋" w:cs="仿宋"/>
          <w:color w:val="auto"/>
          <w:szCs w:val="21"/>
        </w:rPr>
        <w:t>1</w:t>
      </w:r>
      <w:r>
        <w:rPr>
          <w:rFonts w:hint="eastAsia" w:ascii="仿宋" w:hAnsi="仿宋" w:eastAsia="仿宋" w:cs="仿宋"/>
          <w:color w:val="auto"/>
          <w:szCs w:val="21"/>
          <w:lang w:val="en-US" w:eastAsia="zh-CN"/>
        </w:rPr>
        <w:t>.凡我校在校师生、教职员工以个人名义申请注册、发布与学校相关联内容的网络媒体平台均属自媒体建设备案登记范畴。</w:t>
      </w:r>
    </w:p>
    <w:p w14:paraId="3C215D05">
      <w:pPr>
        <w:keepNext w:val="0"/>
        <w:keepLines w:val="0"/>
        <w:pageBreakBefore w:val="0"/>
        <w:widowControl/>
        <w:kinsoku/>
        <w:wordWrap/>
        <w:overflowPunct/>
        <w:topLinePunct w:val="0"/>
        <w:autoSpaceDE/>
        <w:autoSpaceDN/>
        <w:bidi w:val="0"/>
        <w:adjustRightInd/>
        <w:snapToGrid/>
        <w:spacing w:line="240" w:lineRule="atLeast"/>
        <w:ind w:firstLine="430" w:firstLineChars="200"/>
        <w:textAlignment w:val="auto"/>
        <w:rPr>
          <w:rFonts w:ascii="仿宋" w:hAnsi="仿宋" w:eastAsia="仿宋" w:cs="仿宋"/>
          <w:color w:val="auto"/>
          <w:szCs w:val="21"/>
        </w:rPr>
      </w:pPr>
      <w:r>
        <w:rPr>
          <w:rFonts w:hint="eastAsia" w:ascii="仿宋" w:hAnsi="仿宋" w:eastAsia="仿宋" w:cs="仿宋"/>
          <w:color w:val="auto"/>
          <w:szCs w:val="21"/>
          <w:lang w:val="en-US" w:eastAsia="zh-CN"/>
        </w:rPr>
        <w:t>2.</w:t>
      </w:r>
      <w:r>
        <w:rPr>
          <w:rFonts w:hint="eastAsia" w:ascii="仿宋" w:hAnsi="仿宋" w:eastAsia="仿宋" w:cs="仿宋"/>
          <w:color w:val="auto"/>
          <w:szCs w:val="21"/>
        </w:rPr>
        <w:t>此纸质备案表一式两份，党委宣传部、申办单位</w:t>
      </w:r>
      <w:r>
        <w:rPr>
          <w:rFonts w:hint="eastAsia" w:ascii="仿宋" w:hAnsi="仿宋" w:eastAsia="仿宋" w:cs="仿宋"/>
          <w:color w:val="auto"/>
          <w:szCs w:val="21"/>
          <w:lang w:val="en-US" w:eastAsia="zh-CN"/>
        </w:rPr>
        <w:t>或个人，</w:t>
      </w:r>
      <w:r>
        <w:rPr>
          <w:rFonts w:hint="eastAsia" w:ascii="仿宋" w:hAnsi="仿宋" w:eastAsia="仿宋" w:cs="仿宋"/>
          <w:color w:val="auto"/>
          <w:szCs w:val="21"/>
        </w:rPr>
        <w:t>各留存一份。</w:t>
      </w:r>
    </w:p>
    <w:p w14:paraId="6EAD4657">
      <w:pPr>
        <w:keepNext w:val="0"/>
        <w:keepLines w:val="0"/>
        <w:pageBreakBefore w:val="0"/>
        <w:widowControl/>
        <w:numPr>
          <w:ilvl w:val="0"/>
          <w:numId w:val="0"/>
        </w:numPr>
        <w:kinsoku/>
        <w:wordWrap/>
        <w:overflowPunct/>
        <w:topLinePunct w:val="0"/>
        <w:autoSpaceDE/>
        <w:autoSpaceDN/>
        <w:bidi w:val="0"/>
        <w:adjustRightInd/>
        <w:snapToGrid/>
        <w:spacing w:line="240" w:lineRule="atLeast"/>
        <w:ind w:firstLine="43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val="en-US" w:eastAsia="zh-CN"/>
        </w:rPr>
        <w:t>3.</w:t>
      </w:r>
      <w:r>
        <w:rPr>
          <w:rFonts w:hint="eastAsia" w:ascii="仿宋" w:hAnsi="仿宋" w:eastAsia="仿宋" w:cs="仿宋"/>
          <w:color w:val="auto"/>
          <w:szCs w:val="21"/>
        </w:rPr>
        <w:t>账号名、管理队伍人员或维护方式发生变更，</w:t>
      </w:r>
      <w:r>
        <w:rPr>
          <w:rFonts w:hint="eastAsia" w:ascii="仿宋" w:hAnsi="仿宋" w:eastAsia="仿宋" w:cs="仿宋"/>
          <w:color w:val="auto"/>
          <w:szCs w:val="21"/>
          <w:lang w:val="en-US" w:eastAsia="zh-CN"/>
        </w:rPr>
        <w:t>应及时向</w:t>
      </w:r>
      <w:r>
        <w:rPr>
          <w:rFonts w:hint="eastAsia" w:ascii="仿宋" w:hAnsi="仿宋" w:eastAsia="仿宋" w:cs="仿宋"/>
          <w:color w:val="auto"/>
          <w:szCs w:val="21"/>
        </w:rPr>
        <w:t>党委宣传部</w:t>
      </w:r>
      <w:r>
        <w:rPr>
          <w:rFonts w:hint="eastAsia" w:ascii="仿宋" w:hAnsi="仿宋" w:eastAsia="仿宋" w:cs="仿宋"/>
          <w:color w:val="auto"/>
          <w:szCs w:val="21"/>
          <w:lang w:val="en-US" w:eastAsia="zh-CN"/>
        </w:rPr>
        <w:t>重新</w:t>
      </w:r>
      <w:r>
        <w:rPr>
          <w:rFonts w:hint="eastAsia" w:ascii="仿宋" w:hAnsi="仿宋" w:eastAsia="仿宋" w:cs="仿宋"/>
          <w:color w:val="auto"/>
          <w:szCs w:val="21"/>
        </w:rPr>
        <w:t>备案。</w:t>
      </w:r>
    </w:p>
    <w:p w14:paraId="5CE6C565">
      <w:pPr>
        <w:keepNext w:val="0"/>
        <w:keepLines w:val="0"/>
        <w:pageBreakBefore w:val="0"/>
        <w:widowControl/>
        <w:kinsoku/>
        <w:wordWrap/>
        <w:overflowPunct/>
        <w:topLinePunct w:val="0"/>
        <w:autoSpaceDE/>
        <w:autoSpaceDN/>
        <w:bidi w:val="0"/>
        <w:adjustRightInd/>
        <w:snapToGrid/>
        <w:spacing w:line="240" w:lineRule="atLeast"/>
        <w:ind w:firstLine="430" w:firstLineChars="200"/>
        <w:textAlignment w:val="auto"/>
        <w:rPr>
          <w:rFonts w:hint="eastAsia" w:ascii="黑体" w:hAnsi="黑体" w:eastAsia="黑体"/>
          <w:bCs/>
          <w:color w:val="auto"/>
          <w:sz w:val="21"/>
          <w:szCs w:val="21"/>
        </w:rPr>
        <w:sectPr>
          <w:pgSz w:w="11900" w:h="16838"/>
          <w:pgMar w:top="1440" w:right="1701" w:bottom="1440" w:left="1701" w:header="0" w:footer="1531" w:gutter="0"/>
          <w:pgNumType w:fmt="decimal"/>
          <w:cols w:space="720" w:num="1"/>
          <w:docGrid w:type="linesAndChars" w:linePitch="360" w:charSpace="1133"/>
        </w:sectPr>
      </w:pPr>
    </w:p>
    <w:p w14:paraId="6B1F789B">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黑体" w:hAnsi="黑体" w:eastAsia="黑体"/>
          <w:bCs/>
          <w:color w:val="auto"/>
          <w:sz w:val="32"/>
          <w:szCs w:val="32"/>
          <w:lang w:val="en-US" w:eastAsia="zh-CN"/>
        </w:rPr>
      </w:pPr>
      <w:r>
        <w:rPr>
          <w:rFonts w:hint="eastAsia" w:ascii="黑体" w:hAnsi="黑体" w:eastAsia="黑体"/>
          <w:bCs/>
          <w:color w:val="auto"/>
          <w:sz w:val="32"/>
          <w:szCs w:val="32"/>
        </w:rPr>
        <w:t>附件</w:t>
      </w:r>
      <w:r>
        <w:rPr>
          <w:rFonts w:hint="eastAsia" w:ascii="黑体" w:hAnsi="黑体" w:eastAsia="黑体"/>
          <w:bCs/>
          <w:color w:val="auto"/>
          <w:sz w:val="32"/>
          <w:szCs w:val="32"/>
          <w:lang w:val="en-US" w:eastAsia="zh-CN"/>
        </w:rPr>
        <w:t>5</w:t>
      </w:r>
    </w:p>
    <w:p w14:paraId="62656B5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color w:val="auto"/>
        </w:rPr>
      </w:pPr>
      <w:r>
        <w:rPr>
          <w:rFonts w:hint="eastAsia" w:ascii="方正小标宋简体" w:hAnsi="宋体" w:eastAsia="方正小标宋简体"/>
          <w:bCs/>
          <w:color w:val="auto"/>
          <w:sz w:val="36"/>
          <w:szCs w:val="36"/>
          <w:lang w:eastAsia="zh-CN"/>
        </w:rPr>
        <w:t>汝州职业技术</w:t>
      </w:r>
      <w:r>
        <w:rPr>
          <w:rFonts w:hint="eastAsia" w:ascii="方正小标宋简体" w:hAnsi="宋体" w:eastAsia="方正小标宋简体"/>
          <w:bCs/>
          <w:color w:val="auto"/>
          <w:sz w:val="36"/>
          <w:szCs w:val="36"/>
        </w:rPr>
        <w:t>学院自媒体运营承诺书</w:t>
      </w:r>
    </w:p>
    <w:p w14:paraId="5290918E">
      <w:pPr>
        <w:widowControl w:val="0"/>
        <w:spacing w:line="260" w:lineRule="exact"/>
        <w:rPr>
          <w:rFonts w:hint="eastAsia"/>
          <w:color w:val="auto"/>
        </w:rPr>
      </w:pPr>
    </w:p>
    <w:p w14:paraId="796777E9">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为切实推进网络空间法治化，强化依法管网、依法办网、依法上网，规范</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w:t>
      </w:r>
      <w:r>
        <w:rPr>
          <w:rFonts w:hint="eastAsia" w:ascii="仿宋_GB2312" w:hAnsi="仿宋_GB2312" w:eastAsia="仿宋_GB2312" w:cs="仿宋_GB2312"/>
          <w:color w:val="auto"/>
          <w:spacing w:val="11"/>
          <w:sz w:val="24"/>
          <w:szCs w:val="24"/>
          <w:lang w:val="en-US" w:eastAsia="zh-CN"/>
        </w:rPr>
        <w:t>个人自</w:t>
      </w:r>
      <w:r>
        <w:rPr>
          <w:rFonts w:hint="eastAsia" w:ascii="仿宋_GB2312" w:hAnsi="仿宋_GB2312" w:eastAsia="仿宋_GB2312" w:cs="仿宋_GB2312"/>
          <w:color w:val="auto"/>
          <w:spacing w:val="11"/>
          <w:sz w:val="24"/>
          <w:szCs w:val="24"/>
        </w:rPr>
        <w:t>媒体和</w:t>
      </w:r>
      <w:r>
        <w:rPr>
          <w:rFonts w:hint="eastAsia" w:ascii="仿宋_GB2312" w:hAnsi="仿宋_GB2312" w:eastAsia="仿宋_GB2312" w:cs="仿宋_GB2312"/>
          <w:color w:val="auto"/>
          <w:spacing w:val="11"/>
          <w:sz w:val="24"/>
          <w:szCs w:val="24"/>
          <w:lang w:val="en-US" w:eastAsia="zh-CN"/>
        </w:rPr>
        <w:t>团队</w:t>
      </w:r>
      <w:r>
        <w:rPr>
          <w:rFonts w:hint="eastAsia" w:ascii="仿宋_GB2312" w:hAnsi="仿宋_GB2312" w:eastAsia="仿宋_GB2312" w:cs="仿宋_GB2312"/>
          <w:color w:val="auto"/>
          <w:spacing w:val="11"/>
          <w:sz w:val="24"/>
          <w:szCs w:val="24"/>
        </w:rPr>
        <w:t>自媒体管理运营行为，严格落实意识形态工作责任，确保网络意识形态安全，</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学院党委宣传部与</w:t>
      </w:r>
      <w:r>
        <w:rPr>
          <w:rFonts w:hint="eastAsia" w:ascii="仿宋_GB2312" w:hAnsi="仿宋_GB2312" w:eastAsia="仿宋_GB2312" w:cs="仿宋_GB2312"/>
          <w:color w:val="auto"/>
          <w:spacing w:val="11"/>
          <w:sz w:val="24"/>
          <w:szCs w:val="24"/>
          <w:u w:val="single"/>
          <w:lang w:val="en-US" w:eastAsia="zh-CN"/>
        </w:rPr>
        <w:t xml:space="preserve">     </w:t>
      </w:r>
      <w:r>
        <w:rPr>
          <w:rFonts w:hint="eastAsia" w:ascii="仿宋_GB2312" w:hAnsi="仿宋_GB2312" w:eastAsia="仿宋_GB2312" w:cs="仿宋_GB2312"/>
          <w:color w:val="auto"/>
          <w:spacing w:val="11"/>
          <w:sz w:val="24"/>
          <w:szCs w:val="24"/>
        </w:rPr>
        <w:t>（平台注册所有者）签署该承诺书。</w:t>
      </w:r>
    </w:p>
    <w:p w14:paraId="76021D35">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在管理维护、内容生产、使用运营</w:t>
      </w:r>
      <w:r>
        <w:rPr>
          <w:rFonts w:hint="eastAsia" w:ascii="仿宋" w:hAnsi="仿宋" w:eastAsia="仿宋" w:cs="仿宋"/>
          <w:color w:val="auto"/>
          <w:spacing w:val="11"/>
          <w:kern w:val="0"/>
          <w:sz w:val="28"/>
          <w:szCs w:val="28"/>
          <w:u w:val="single"/>
          <w:lang w:bidi="ar"/>
        </w:rPr>
        <w:t xml:space="preserve">              </w:t>
      </w:r>
      <w:r>
        <w:rPr>
          <w:rFonts w:hint="eastAsia" w:ascii="仿宋_GB2312" w:hAnsi="仿宋_GB2312" w:eastAsia="仿宋_GB2312" w:cs="仿宋_GB2312"/>
          <w:color w:val="auto"/>
          <w:spacing w:val="11"/>
          <w:sz w:val="24"/>
          <w:szCs w:val="24"/>
        </w:rPr>
        <w:t>（平台名称）微信公众号/抖音/视频号/QQ空间等（账号：</w:t>
      </w:r>
      <w:r>
        <w:rPr>
          <w:rFonts w:hint="eastAsia" w:ascii="仿宋" w:hAnsi="仿宋" w:eastAsia="仿宋" w:cs="仿宋"/>
          <w:color w:val="auto"/>
          <w:spacing w:val="11"/>
          <w:kern w:val="0"/>
          <w:sz w:val="28"/>
          <w:szCs w:val="28"/>
          <w:u w:val="single"/>
          <w:lang w:bidi="ar"/>
        </w:rPr>
        <w:t xml:space="preserve">              </w:t>
      </w:r>
      <w:r>
        <w:rPr>
          <w:rFonts w:hint="eastAsia" w:ascii="仿宋_GB2312" w:hAnsi="仿宋_GB2312" w:eastAsia="仿宋_GB2312" w:cs="仿宋_GB2312"/>
          <w:color w:val="auto"/>
          <w:spacing w:val="11"/>
          <w:sz w:val="24"/>
          <w:szCs w:val="24"/>
        </w:rPr>
        <w:t>）过程中，本人承诺：</w:t>
      </w:r>
    </w:p>
    <w:p w14:paraId="7412EED7">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1．遵守国家相关法律及规定，严格按照《互联网信息服务管理办法》、《</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学院新媒体平台建设与管理实施办法》等法律法规和学校相关规定，运营上述网络媒体平台。</w:t>
      </w:r>
    </w:p>
    <w:p w14:paraId="7BE0BB1D">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2．坚持传播网上正能量，弘扬远大理想信念，宣传社会主义核心价值观，坚决不参与损害国家形象和影响民族团结的网络活动。</w:t>
      </w:r>
    </w:p>
    <w:p w14:paraId="5F5AEF94">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3．平台的经营活动必须严格遵守《广告法》等国家法律法规及学校相关管理规定，不以</w:t>
      </w: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学院及其所属单位的名义开展非法筹资及盈利性活动。</w:t>
      </w:r>
    </w:p>
    <w:p w14:paraId="1FF209B0">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4．未经授权、许可，不擅自发布涉及学校重大事件、突发事件和社会热点及敏感问题的相关信息内容。</w:t>
      </w:r>
    </w:p>
    <w:p w14:paraId="0FA14BAB">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5．尊重知识产权，杜绝虚假内容、侵权内容；遵守社会道德规范，自觉抵制网络低俗之风，不进行色情、暴利等领域的非法信息制作和传播。</w:t>
      </w:r>
    </w:p>
    <w:p w14:paraId="746D925D">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6．加强跟帖管理，建设文明、理性、友善的评论空间，建设和谐健康的网络文化。</w:t>
      </w:r>
    </w:p>
    <w:p w14:paraId="3404AA61">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7．加强对服务设备及服务账号的安全管理，努力防止账号被盗或被不法利用、服务器被攻击等风险。</w:t>
      </w:r>
    </w:p>
    <w:p w14:paraId="77AB559C">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8．对于违反学校相关规定的行为，本人及团队运营成员自愿接受学校党委根据意识形态工作责任制、网络意识形态责任制及相关规定的问责处理；涉及违反国家法律规定的，依法依规接受相关法律责任追究。</w:t>
      </w:r>
    </w:p>
    <w:p w14:paraId="70CAA56B">
      <w:pPr>
        <w:keepNext w:val="0"/>
        <w:keepLines w:val="0"/>
        <w:pageBreakBefore w:val="0"/>
        <w:widowControl w:val="0"/>
        <w:kinsoku/>
        <w:wordWrap/>
        <w:overflowPunct/>
        <w:topLinePunct w:val="0"/>
        <w:autoSpaceDE/>
        <w:autoSpaceDN/>
        <w:bidi w:val="0"/>
        <w:adjustRightInd/>
        <w:snapToGrid/>
        <w:spacing w:line="360" w:lineRule="exact"/>
        <w:ind w:firstLine="524"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9．立足学校建设，积极维护清朗网络空间，助力学校建设发展!</w:t>
      </w:r>
    </w:p>
    <w:p w14:paraId="7FF5EAA1">
      <w:pPr>
        <w:keepNext w:val="0"/>
        <w:keepLines w:val="0"/>
        <w:pageBreakBefore w:val="0"/>
        <w:widowControl w:val="0"/>
        <w:kinsoku/>
        <w:wordWrap/>
        <w:overflowPunct/>
        <w:topLinePunct w:val="0"/>
        <w:autoSpaceDE/>
        <w:autoSpaceDN/>
        <w:bidi w:val="0"/>
        <w:adjustRightInd/>
        <w:snapToGrid/>
        <w:spacing w:line="360" w:lineRule="exact"/>
        <w:ind w:firstLine="526" w:firstLineChars="2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b/>
          <w:bCs/>
          <w:color w:val="auto"/>
          <w:spacing w:val="11"/>
          <w:sz w:val="24"/>
          <w:szCs w:val="24"/>
        </w:rPr>
        <w:t>本人对上述媒体平台的所有信息负全部责任。</w:t>
      </w:r>
    </w:p>
    <w:p w14:paraId="4693DB58">
      <w:pPr>
        <w:keepNext w:val="0"/>
        <w:keepLines w:val="0"/>
        <w:pageBreakBefore w:val="0"/>
        <w:widowControl w:val="0"/>
        <w:kinsoku/>
        <w:wordWrap/>
        <w:overflowPunct/>
        <w:topLinePunct w:val="0"/>
        <w:autoSpaceDE/>
        <w:autoSpaceDN/>
        <w:bidi w:val="0"/>
        <w:adjustRightInd/>
        <w:snapToGrid/>
        <w:spacing w:line="360" w:lineRule="exact"/>
        <w:ind w:firstLine="4454" w:firstLineChars="1700"/>
        <w:textAlignment w:val="auto"/>
        <w:rPr>
          <w:rFonts w:hint="eastAsia" w:ascii="仿宋_GB2312" w:hAnsi="仿宋_GB2312" w:eastAsia="仿宋_GB2312" w:cs="仿宋_GB2312"/>
          <w:color w:val="auto"/>
          <w:spacing w:val="11"/>
          <w:sz w:val="24"/>
          <w:szCs w:val="24"/>
        </w:rPr>
      </w:pPr>
    </w:p>
    <w:p w14:paraId="21ACCE18">
      <w:pPr>
        <w:keepNext w:val="0"/>
        <w:keepLines w:val="0"/>
        <w:pageBreakBefore w:val="0"/>
        <w:widowControl w:val="0"/>
        <w:kinsoku/>
        <w:wordWrap/>
        <w:overflowPunct/>
        <w:topLinePunct w:val="0"/>
        <w:autoSpaceDE/>
        <w:autoSpaceDN/>
        <w:bidi w:val="0"/>
        <w:adjustRightInd/>
        <w:snapToGrid/>
        <w:spacing w:line="360" w:lineRule="exact"/>
        <w:ind w:firstLine="3406" w:firstLineChars="13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lang w:eastAsia="zh-CN"/>
        </w:rPr>
        <w:t>汝州职业技术</w:t>
      </w:r>
      <w:r>
        <w:rPr>
          <w:rFonts w:hint="eastAsia" w:ascii="仿宋_GB2312" w:hAnsi="仿宋_GB2312" w:eastAsia="仿宋_GB2312" w:cs="仿宋_GB2312"/>
          <w:color w:val="auto"/>
          <w:spacing w:val="11"/>
          <w:sz w:val="24"/>
          <w:szCs w:val="24"/>
        </w:rPr>
        <w:t>学院党委宣传部（签章）：</w:t>
      </w:r>
    </w:p>
    <w:p w14:paraId="45D132C2">
      <w:pPr>
        <w:keepNext w:val="0"/>
        <w:keepLines w:val="0"/>
        <w:pageBreakBefore w:val="0"/>
        <w:widowControl w:val="0"/>
        <w:kinsoku/>
        <w:wordWrap/>
        <w:overflowPunct/>
        <w:topLinePunct w:val="0"/>
        <w:autoSpaceDE/>
        <w:autoSpaceDN/>
        <w:bidi w:val="0"/>
        <w:adjustRightInd/>
        <w:snapToGrid/>
        <w:spacing w:line="360" w:lineRule="exact"/>
        <w:ind w:firstLine="4454" w:firstLineChars="1700"/>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承诺人（签字）：</w:t>
      </w:r>
    </w:p>
    <w:p w14:paraId="6E57803D">
      <w:pPr>
        <w:keepNext w:val="0"/>
        <w:keepLines w:val="0"/>
        <w:pageBreakBefore w:val="0"/>
        <w:widowControl w:val="0"/>
        <w:kinsoku/>
        <w:wordWrap/>
        <w:overflowPunct/>
        <w:topLinePunct w:val="0"/>
        <w:autoSpaceDE/>
        <w:autoSpaceDN/>
        <w:bidi w:val="0"/>
        <w:adjustRightInd/>
        <w:snapToGrid/>
        <w:spacing w:line="360" w:lineRule="exact"/>
        <w:ind w:firstLine="262" w:firstLineChars="100"/>
        <w:jc w:val="right"/>
        <w:textAlignment w:val="auto"/>
        <w:rPr>
          <w:rFonts w:hint="eastAsia" w:ascii="仿宋_GB2312" w:hAnsi="仿宋_GB2312" w:eastAsia="仿宋_GB2312" w:cs="仿宋_GB2312"/>
          <w:color w:val="auto"/>
          <w:spacing w:val="11"/>
          <w:sz w:val="24"/>
          <w:szCs w:val="24"/>
        </w:rPr>
      </w:pPr>
      <w:r>
        <w:rPr>
          <w:rFonts w:hint="eastAsia" w:ascii="仿宋_GB2312" w:hAnsi="仿宋_GB2312" w:eastAsia="仿宋_GB2312" w:cs="仿宋_GB2312"/>
          <w:color w:val="auto"/>
          <w:spacing w:val="11"/>
          <w:sz w:val="24"/>
          <w:szCs w:val="24"/>
        </w:rPr>
        <w:t>年     月    日</w:t>
      </w:r>
    </w:p>
    <w:p w14:paraId="3D890BA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FZDBSJW--GB1-0">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94FAC">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-76200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B1BFF8">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6pt;height:144pt;width:144pt;mso-position-horizontal:outside;mso-position-horizontal-relative:margin;mso-wrap-style:none;z-index:251659264;mso-width-relative:page;mso-height-relative:page;" filled="f" stroked="f" coordsize="21600,21600" o:gfxdata="UEsDBAoAAAAAAIdO4kAAAAAAAAAAAAAAAAAEAAAAZHJzL1BLAwQUAAAACACHTuJAfSBjWtMAAAAI&#10;AQAADwAAAGRycy9kb3ducmV2LnhtbE2PMU/DMBCFdyT+g3VIbK2TDG2UxulQiYWNgpDY3PgaR9jn&#10;yHbT5N9zTLB9p/f07r32uHgnZoxpDKSg3BYgkPpgRhoUfLy/bGoQKWsy2gVCBSsmOHaPD61uTLjT&#10;G87nPAgOodRoBTbnqZEy9Ra9TtswIbF2DdHrzGccpIn6zuHeyaoodtLrkfiD1ROeLPbf55tXsF8+&#10;A04JT/h1nftox7V2r6tSz09lcQCRccl/Zvitz9Wh406XcCOThFPAQ7KCTVkxsFzVNcOFYb8rQHat&#10;/D+g+wFQSwMEFAAAAAgAh07iQARvkKDJAQAAmQMAAA4AAABkcnMvZTJvRG9jLnhtbK1TzY7TMBC+&#10;I/EOlu/U2a6EqqjpalG1CAkB0sIDuI7dWPKfPG6TvgC8AScu3HmuPgdjJ+kuy2UPe3HGM+Nv5vtm&#10;sr4ZrCFHGUF719CrRUWJdMK32u0b+u3r3ZsVJZC4a7nxTjb0JIHebF6/WvehlkvfedPKSBDEQd2H&#10;hnYphZoxEJ20HBY+SIdB5aPlCa9xz9rIe0S3hi2r6i3rfWxD9EICoHc7BumEGJ8D6JXSQm69OFjp&#10;0ogapeEJKUGnA9BN6VYpKdJnpUAmYhqKTFM5sQjau3yyzZrX+8hDp8XUAn9OC084Wa4dFr1AbXni&#10;5BD1f1BWi+jBq7QQ3rKRSFEEWVxVT7S573iQhQtKDeEiOrwcrPh0/BKJbht6TYnjFgd+/vnj/OvP&#10;+fd3cp3l6QPUmHUfMC8N7/yASzP7AZ2Z9aCizV/kQzCO4p4u4sohEZEfrZarVYUhgbH5gvjs4XmI&#10;kN5Lb0k2GhpxekVUfvwIaUydU3I15++0MWWCxv3jQMzsYbn3scdspWE3TIR2vj0hnx4H31CHe06J&#10;+eBQ17wjsxFnYzcbhxD1vitLlOtBuD0kbKL0liuMsFNhnFhhN21XXonH95L18Ed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9IGNa0wAAAAgBAAAPAAAAAAAAAAEAIAAAACIAAABkcnMvZG93bnJl&#10;di54bWxQSwECFAAUAAAACACHTuJABG+QoMkBAACZAwAADgAAAAAAAAABACAAAAAiAQAAZHJzL2Uy&#10;b0RvYy54bWxQSwUGAAAAAAYABgBZAQAAXQUAAAAA&#10;">
              <v:fill on="f" focussize="0,0"/>
              <v:stroke on="f"/>
              <v:imagedata o:title=""/>
              <o:lock v:ext="edit" aspectratio="f"/>
              <v:textbox inset="0mm,0mm,0mm,0mm" style="mso-fit-shape-to-text:t;">
                <w:txbxContent>
                  <w:p w14:paraId="22B1BFF8">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MjYwYTU1ZWJmZGI5ZTc5N2MxMzk5MmQyMmFlNTYifQ=="/>
  </w:docVars>
  <w:rsids>
    <w:rsidRoot w:val="2B9D4901"/>
    <w:rsid w:val="05E277B3"/>
    <w:rsid w:val="2B9D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Normal (Web)"/>
    <w:basedOn w:val="1"/>
    <w:qFormat/>
    <w:uiPriority w:val="99"/>
    <w:pPr>
      <w:spacing w:before="100" w:beforeAutospacing="1" w:after="100" w:afterAutospacing="1"/>
    </w:pPr>
    <w:rPr>
      <w:rFonts w:ascii="宋体" w:hAnsi="宋体" w:cs="宋体"/>
      <w:sz w:val="24"/>
      <w:szCs w:val="24"/>
      <w:lang w:val="en-US" w:eastAsia="zh-CN"/>
    </w:rPr>
  </w:style>
  <w:style w:type="table" w:styleId="5">
    <w:name w:val="Table Grid"/>
    <w:basedOn w:val="4"/>
    <w:qFormat/>
    <w:uiPriority w:val="0"/>
    <w:pPr>
      <w:widowControl w:val="0"/>
      <w:jc w:val="both"/>
    </w:pPr>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正文 + 小四"/>
    <w:basedOn w:val="1"/>
    <w:qFormat/>
    <w:uiPriority w:val="0"/>
    <w:rPr>
      <w:rFonts w:ascii="宋体" w:hAnsi="宋体"/>
      <w:sz w:val="24"/>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2026-07-06T04:17:00Z</dcterms:created>
  <dc:creator></dc:creator>
  <cp:lastModifiedBy></cp:lastModifiedBy>
  <dcterms:modified xsi:type="dcterms:W3CDTF">2026-07-06T04:20:04Z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BD30123707F2420EB59DA28A448B44D7_11</vt:lpwstr>
  </property>
</Properties>
</file>